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2044B" w14:textId="5424559F" w:rsidR="00E8784C" w:rsidRPr="00443F4D" w:rsidRDefault="00DA22D2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43F4D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14:paraId="0B6BB739" w14:textId="77777777" w:rsidR="003639CD" w:rsidRPr="00443F4D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443F4D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Контрольно-счетная палата</w:t>
      </w:r>
    </w:p>
    <w:p w14:paraId="3E60B07E" w14:textId="301401E4" w:rsidR="003639CD" w:rsidRPr="00443F4D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443F4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муниципального </w:t>
      </w:r>
      <w:r w:rsidR="00DC5C0A" w:rsidRPr="00443F4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района</w:t>
      </w:r>
      <w:r w:rsidRPr="00443F4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«Нерюнгринский район»</w:t>
      </w:r>
    </w:p>
    <w:p w14:paraId="1E5FA0C0" w14:textId="77777777" w:rsidR="003639CD" w:rsidRPr="00443F4D" w:rsidRDefault="003639CD" w:rsidP="003639C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5A6AA75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639FF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BD045" w14:textId="77777777" w:rsidR="003639CD" w:rsidRPr="00443F4D" w:rsidRDefault="00A52C45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F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23819872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C21BCA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B0EE12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271"/>
        <w:gridCol w:w="2485"/>
        <w:gridCol w:w="2031"/>
      </w:tblGrid>
      <w:tr w:rsidR="00E12D1E" w:rsidRPr="00443F4D" w14:paraId="150BD5F7" w14:textId="77777777" w:rsidTr="00B83258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50AA12A3" w14:textId="77777777" w:rsidR="003639CD" w:rsidRPr="00443F4D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443F4D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ЗАКЛЮЧЕНИЕ </w:t>
            </w:r>
          </w:p>
          <w:p w14:paraId="2799D8D9" w14:textId="1949D14A" w:rsidR="003639CD" w:rsidRPr="00443F4D" w:rsidRDefault="000E3FFD" w:rsidP="00DC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43F4D">
              <w:rPr>
                <w:rFonts w:ascii="Times New Roman" w:eastAsia="Times New Roman" w:hAnsi="Times New Roman" w:cs="Times New Roman"/>
                <w:sz w:val="72"/>
                <w:szCs w:val="72"/>
              </w:rPr>
              <w:t xml:space="preserve">№ </w:t>
            </w:r>
            <w:r w:rsidR="00DC5C0A" w:rsidRPr="00443F4D">
              <w:rPr>
                <w:rFonts w:ascii="Times New Roman" w:eastAsia="Times New Roman" w:hAnsi="Times New Roman" w:cs="Times New Roman"/>
                <w:sz w:val="72"/>
                <w:szCs w:val="72"/>
              </w:rPr>
              <w:t>139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5420CA4F" w14:textId="068AE84F" w:rsidR="003639CD" w:rsidRPr="00443F4D" w:rsidRDefault="00DC5C0A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43F4D">
              <w:rPr>
                <w:rFonts w:ascii="Times New Roman" w:eastAsia="Times New Roman" w:hAnsi="Times New Roman" w:cs="Times New Roman"/>
                <w:sz w:val="36"/>
                <w:szCs w:val="36"/>
              </w:rPr>
              <w:t>18</w:t>
            </w:r>
            <w:r w:rsidR="00A43ABA" w:rsidRPr="00443F4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декабря</w:t>
            </w:r>
          </w:p>
          <w:p w14:paraId="08FE0B80" w14:textId="601F7687" w:rsidR="003639CD" w:rsidRPr="00443F4D" w:rsidRDefault="00E12D1E" w:rsidP="000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443F4D">
              <w:rPr>
                <w:rFonts w:ascii="Times New Roman" w:eastAsia="Times New Roman" w:hAnsi="Times New Roman" w:cs="Times New Roman"/>
                <w:sz w:val="140"/>
                <w:szCs w:val="140"/>
              </w:rPr>
              <w:t>202</w:t>
            </w:r>
            <w:r w:rsidR="00DC5C0A" w:rsidRPr="00443F4D">
              <w:rPr>
                <w:rFonts w:ascii="Times New Roman" w:eastAsia="Times New Roman" w:hAnsi="Times New Roman" w:cs="Times New Roman"/>
                <w:sz w:val="140"/>
                <w:szCs w:val="140"/>
              </w:rPr>
              <w:t>5</w:t>
            </w:r>
            <w:r w:rsidR="003639CD" w:rsidRPr="00443F4D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E12D1E" w:rsidRPr="00443F4D" w14:paraId="546FFC8D" w14:textId="77777777" w:rsidTr="00B83258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021C1B82" w14:textId="77777777" w:rsidR="003639CD" w:rsidRPr="00443F4D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B57F53D" w14:textId="2923B08F" w:rsidR="003639CD" w:rsidRPr="00443F4D" w:rsidRDefault="003639CD" w:rsidP="009F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На проект решения </w:t>
            </w:r>
            <w:r w:rsidR="00065B16"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Берк</w:t>
            </w:r>
            <w:r w:rsidR="009F21B8"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акитского поселкового Совета «Об утверждении бюджета</w:t>
            </w:r>
            <w:r w:rsidR="00065B16"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городского поселения «Поселок Беркаки</w:t>
            </w:r>
            <w:r w:rsidR="00E12D1E"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т» Нерюнгринского района на 202</w:t>
            </w:r>
            <w:r w:rsidR="00DC5C0A"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6</w:t>
            </w:r>
            <w:r w:rsidR="00065B16"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год</w:t>
            </w:r>
            <w:r w:rsidR="00443F4D" w:rsidRPr="00443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и плановый период 2027-2028 годы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4867E2AE" w14:textId="77777777" w:rsidR="003639CD" w:rsidRPr="00443F4D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6738857C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5E532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2616B8BC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50B9CAA7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02A05804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5C5D41C8" w14:textId="77777777" w:rsidR="003639CD" w:rsidRPr="00443F4D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28"/>
          <w:szCs w:val="28"/>
        </w:rPr>
      </w:pPr>
    </w:p>
    <w:p w14:paraId="00B17592" w14:textId="77777777" w:rsidR="003639CD" w:rsidRPr="00443F4D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F81956" w14:textId="77777777" w:rsidR="003639CD" w:rsidRPr="00443F4D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F0D407" w14:textId="77777777" w:rsidR="003639CD" w:rsidRPr="00443F4D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030971" w14:textId="77777777" w:rsidR="003639CD" w:rsidRPr="002618AC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3B8DFDB5" w14:textId="77777777" w:rsidR="003639CD" w:rsidRPr="002618AC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514AD16F" w14:textId="77777777" w:rsidR="003639CD" w:rsidRPr="00EE0E79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517082" w14:textId="77777777" w:rsidR="009A0BED" w:rsidRPr="00EE0E79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0E79">
        <w:rPr>
          <w:rFonts w:ascii="Times New Roman" w:eastAsia="Times New Roman" w:hAnsi="Times New Roman" w:cs="Times New Roman"/>
          <w:b/>
          <w:bCs/>
          <w:sz w:val="28"/>
          <w:szCs w:val="28"/>
        </w:rPr>
        <w:t>Оглавление</w:t>
      </w:r>
    </w:p>
    <w:p w14:paraId="5555F541" w14:textId="77777777" w:rsidR="009A0BED" w:rsidRPr="00EE0E79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AEAA22" w14:textId="77777777" w:rsidR="009A0BED" w:rsidRPr="00EE0E79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0E79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  <w:r w:rsidR="005128EA" w:rsidRPr="00EE0E79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98384A" w:rsidRPr="00EE0E79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…………………………………………………………………….…</w:t>
      </w:r>
      <w:r w:rsidR="003F5364" w:rsidRPr="00EE0E79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98384A" w:rsidRPr="00EE0E79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14:paraId="10C1CD4B" w14:textId="77777777" w:rsidR="009A0BED" w:rsidRPr="00EE0E79" w:rsidRDefault="009A0BED" w:rsidP="009A0BE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</w:p>
    <w:p w14:paraId="75ED8225" w14:textId="77777777" w:rsidR="00065B16" w:rsidRPr="00EE0E79" w:rsidRDefault="009A0BED" w:rsidP="005128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E0E79">
        <w:rPr>
          <w:rFonts w:ascii="Times New Roman" w:eastAsia="Times New Roman" w:hAnsi="Times New Roman" w:cs="Times New Roman"/>
          <w:sz w:val="24"/>
          <w:szCs w:val="24"/>
        </w:rPr>
        <w:t>2. Параметры прогноза исходных макроэкономических показателей  для составления проекта</w:t>
      </w:r>
      <w:r w:rsidR="00065B16" w:rsidRPr="00EE0E79">
        <w:rPr>
          <w:rFonts w:ascii="Times New Roman" w:eastAsia="Times New Roman" w:hAnsi="Times New Roman" w:cs="Times New Roman"/>
          <w:sz w:val="24"/>
          <w:szCs w:val="24"/>
        </w:rPr>
        <w:t xml:space="preserve"> бюджета городского поселения «</w:t>
      </w:r>
      <w:r w:rsidR="000A00E0" w:rsidRPr="00EE0E79">
        <w:rPr>
          <w:rFonts w:ascii="Times New Roman" w:eastAsia="Times New Roman" w:hAnsi="Times New Roman" w:cs="Times New Roman"/>
          <w:sz w:val="24"/>
          <w:szCs w:val="24"/>
        </w:rPr>
        <w:t>Поселок Беркакит» Нерюнгринского района….</w:t>
      </w:r>
      <w:r w:rsidR="00C0304F" w:rsidRPr="00EE0E7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14:paraId="33A6C5B8" w14:textId="77777777" w:rsidR="005128EA" w:rsidRPr="00EE0E79" w:rsidRDefault="005128EA" w:rsidP="005128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FBFC7C" w14:textId="03112CA5" w:rsidR="009A0BED" w:rsidRPr="00EE0E79" w:rsidRDefault="009A0BED" w:rsidP="009A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 xml:space="preserve">3. Основные 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</w:t>
      </w:r>
      <w:r w:rsidRPr="00EE0E79">
        <w:rPr>
          <w:rFonts w:ascii="Times New Roman" w:hAnsi="Times New Roman" w:cs="Times New Roman"/>
          <w:sz w:val="24"/>
          <w:szCs w:val="24"/>
        </w:rPr>
        <w:t>характеристики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</w:t>
      </w:r>
      <w:r w:rsidRPr="00EE0E79">
        <w:rPr>
          <w:rFonts w:ascii="Times New Roman" w:hAnsi="Times New Roman" w:cs="Times New Roman"/>
          <w:sz w:val="24"/>
          <w:szCs w:val="24"/>
        </w:rPr>
        <w:t xml:space="preserve"> проекта бюджета 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Беркакит» Нерюнгринского </w:t>
      </w:r>
      <w:r w:rsidR="000A00E0" w:rsidRPr="00EE0E79">
        <w:rPr>
          <w:rFonts w:ascii="Times New Roman" w:hAnsi="Times New Roman" w:cs="Times New Roman"/>
          <w:sz w:val="24"/>
          <w:szCs w:val="24"/>
        </w:rPr>
        <w:t>района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0A00E0" w:rsidRPr="00EE0E79">
        <w:rPr>
          <w:rFonts w:ascii="Times New Roman" w:hAnsi="Times New Roman" w:cs="Times New Roman"/>
          <w:sz w:val="24"/>
          <w:szCs w:val="24"/>
        </w:rPr>
        <w:t>………….</w:t>
      </w:r>
      <w:r w:rsidR="003D227D">
        <w:rPr>
          <w:rFonts w:ascii="Times New Roman" w:hAnsi="Times New Roman" w:cs="Times New Roman"/>
          <w:sz w:val="24"/>
          <w:szCs w:val="24"/>
        </w:rPr>
        <w:t>………….. 6</w:t>
      </w:r>
    </w:p>
    <w:p w14:paraId="2111F651" w14:textId="77777777" w:rsidR="00C16AE6" w:rsidRPr="00EE0E79" w:rsidRDefault="00C16AE6" w:rsidP="009A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235006" w14:textId="6E06749F" w:rsidR="009A0BED" w:rsidRPr="00EE0E79" w:rsidRDefault="009A0BED" w:rsidP="009A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 xml:space="preserve">4. Оценка достоверности и полноты отражения доходов в доходной части бюджета </w:t>
      </w:r>
      <w:r w:rsidR="00C16AE6" w:rsidRPr="00EE0E79">
        <w:rPr>
          <w:rFonts w:ascii="Times New Roman" w:hAnsi="Times New Roman" w:cs="Times New Roman"/>
          <w:sz w:val="24"/>
          <w:szCs w:val="24"/>
        </w:rPr>
        <w:t>городского поселения «Поселок Беркакит» Нерюнгринского района .</w:t>
      </w:r>
      <w:r w:rsidR="008C7146" w:rsidRPr="00EE0E79">
        <w:rPr>
          <w:rFonts w:ascii="Times New Roman" w:hAnsi="Times New Roman" w:cs="Times New Roman"/>
          <w:sz w:val="24"/>
          <w:szCs w:val="24"/>
        </w:rPr>
        <w:t xml:space="preserve"> </w:t>
      </w:r>
      <w:r w:rsidR="00C16AE6" w:rsidRPr="00EE0E79">
        <w:rPr>
          <w:rFonts w:ascii="Times New Roman" w:hAnsi="Times New Roman" w:cs="Times New Roman"/>
          <w:sz w:val="24"/>
          <w:szCs w:val="24"/>
        </w:rPr>
        <w:t>……………...</w:t>
      </w:r>
      <w:r w:rsidR="003F5364" w:rsidRPr="00EE0E79">
        <w:rPr>
          <w:rFonts w:ascii="Times New Roman" w:hAnsi="Times New Roman" w:cs="Times New Roman"/>
          <w:sz w:val="24"/>
          <w:szCs w:val="24"/>
        </w:rPr>
        <w:t>….</w:t>
      </w:r>
      <w:r w:rsidR="005128EA" w:rsidRPr="00EE0E79">
        <w:rPr>
          <w:rFonts w:ascii="Times New Roman" w:hAnsi="Times New Roman" w:cs="Times New Roman"/>
          <w:sz w:val="24"/>
          <w:szCs w:val="24"/>
        </w:rPr>
        <w:t>…..</w:t>
      </w:r>
      <w:r w:rsidR="003D227D">
        <w:rPr>
          <w:rFonts w:ascii="Times New Roman" w:hAnsi="Times New Roman" w:cs="Times New Roman"/>
          <w:sz w:val="24"/>
          <w:szCs w:val="24"/>
        </w:rPr>
        <w:t>8</w:t>
      </w:r>
    </w:p>
    <w:p w14:paraId="6AC1E4C6" w14:textId="3E7AD15D" w:rsidR="009A0BED" w:rsidRPr="00EE0E79" w:rsidRDefault="009A0BED" w:rsidP="009A0BED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E79">
        <w:rPr>
          <w:rFonts w:ascii="Times New Roman" w:eastAsia="Times New Roman" w:hAnsi="Times New Roman" w:cs="Times New Roman"/>
          <w:sz w:val="24"/>
          <w:szCs w:val="24"/>
        </w:rPr>
        <w:t>4.1. Налоговые доходы</w:t>
      </w:r>
      <w:r w:rsidR="005128EA" w:rsidRPr="00EE0E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</w:t>
      </w:r>
      <w:r w:rsidR="003F5364" w:rsidRPr="00EE0E79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B42229">
        <w:rPr>
          <w:rFonts w:ascii="Times New Roman" w:eastAsia="Times New Roman" w:hAnsi="Times New Roman" w:cs="Times New Roman"/>
          <w:sz w:val="24"/>
          <w:szCs w:val="24"/>
        </w:rPr>
        <w:t>….…..10</w:t>
      </w:r>
    </w:p>
    <w:p w14:paraId="2B725DAB" w14:textId="326D1778" w:rsidR="009A0BED" w:rsidRPr="00EE0E79" w:rsidRDefault="009A0BED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>4.2. Неналоговые доходы…</w:t>
      </w:r>
      <w:r w:rsidR="001F27DA" w:rsidRPr="00EE0E79">
        <w:rPr>
          <w:rFonts w:ascii="Times New Roman" w:hAnsi="Times New Roman" w:cs="Times New Roman"/>
          <w:sz w:val="24"/>
          <w:szCs w:val="24"/>
        </w:rPr>
        <w:t>…</w:t>
      </w:r>
      <w:r w:rsidR="0004137B" w:rsidRPr="00EE0E79">
        <w:rPr>
          <w:rFonts w:ascii="Times New Roman" w:hAnsi="Times New Roman" w:cs="Times New Roman"/>
          <w:sz w:val="24"/>
          <w:szCs w:val="24"/>
        </w:rPr>
        <w:t>……………………………………………….………………...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</w:t>
      </w:r>
      <w:r w:rsidR="00B42229">
        <w:rPr>
          <w:rFonts w:ascii="Times New Roman" w:hAnsi="Times New Roman" w:cs="Times New Roman"/>
          <w:sz w:val="24"/>
          <w:szCs w:val="24"/>
        </w:rPr>
        <w:t>13</w:t>
      </w:r>
    </w:p>
    <w:p w14:paraId="5D802583" w14:textId="54687A4C" w:rsidR="009A0BED" w:rsidRPr="00EE0E79" w:rsidRDefault="009A0BED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>4.3. Безвозмездные поступления</w:t>
      </w:r>
      <w:r w:rsidR="0098384A" w:rsidRPr="00EE0E7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16AE6" w:rsidRPr="00EE0E7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618AC" w:rsidRPr="00EE0E79">
        <w:rPr>
          <w:rFonts w:ascii="Times New Roman" w:hAnsi="Times New Roman" w:cs="Times New Roman"/>
          <w:sz w:val="24"/>
          <w:szCs w:val="24"/>
        </w:rPr>
        <w:t>.</w:t>
      </w:r>
      <w:r w:rsidR="00C0304F" w:rsidRPr="00EE0E79">
        <w:rPr>
          <w:rFonts w:ascii="Times New Roman" w:hAnsi="Times New Roman" w:cs="Times New Roman"/>
          <w:sz w:val="24"/>
          <w:szCs w:val="24"/>
        </w:rPr>
        <w:t>1</w:t>
      </w:r>
      <w:r w:rsidR="00B42229">
        <w:rPr>
          <w:rFonts w:ascii="Times New Roman" w:hAnsi="Times New Roman" w:cs="Times New Roman"/>
          <w:sz w:val="24"/>
          <w:szCs w:val="24"/>
        </w:rPr>
        <w:t>5</w:t>
      </w:r>
    </w:p>
    <w:p w14:paraId="182BFBDE" w14:textId="77777777" w:rsidR="009A0BED" w:rsidRPr="00EE0E79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A2EFD" w14:textId="79AF64F9" w:rsidR="009A0BED" w:rsidRPr="00EE0E79" w:rsidRDefault="009A0BED" w:rsidP="00BA2F5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 xml:space="preserve">5. Оценка  ассигнований в расходной 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</w:t>
      </w:r>
      <w:r w:rsidRPr="00EE0E7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</w:t>
      </w:r>
      <w:r w:rsidRPr="00EE0E79">
        <w:rPr>
          <w:rFonts w:ascii="Times New Roman" w:hAnsi="Times New Roman" w:cs="Times New Roman"/>
          <w:sz w:val="24"/>
          <w:szCs w:val="24"/>
        </w:rPr>
        <w:t>бюджета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 городского  поселения        «Поселок Беркакит» Нерюнгринского района</w:t>
      </w:r>
      <w:r w:rsidRPr="00EE0E79">
        <w:rPr>
          <w:rFonts w:ascii="Times New Roman" w:hAnsi="Times New Roman" w:cs="Times New Roman"/>
          <w:sz w:val="24"/>
          <w:szCs w:val="24"/>
        </w:rPr>
        <w:t xml:space="preserve">, запланированных на реализацию мероприятий  муниципальных программ </w:t>
      </w:r>
      <w:r w:rsidR="00BA2F55" w:rsidRPr="00EE0E79">
        <w:rPr>
          <w:rFonts w:ascii="Times New Roman" w:hAnsi="Times New Roman" w:cs="Times New Roman"/>
          <w:sz w:val="24"/>
          <w:szCs w:val="24"/>
        </w:rPr>
        <w:t>и</w:t>
      </w:r>
      <w:r w:rsidRPr="00EE0E79">
        <w:rPr>
          <w:rFonts w:ascii="Times New Roman" w:hAnsi="Times New Roman" w:cs="Times New Roman"/>
          <w:sz w:val="24"/>
          <w:szCs w:val="24"/>
        </w:rPr>
        <w:t xml:space="preserve"> непрогр</w:t>
      </w:r>
      <w:r w:rsidR="001F27DA" w:rsidRPr="00EE0E79">
        <w:rPr>
          <w:rFonts w:ascii="Times New Roman" w:hAnsi="Times New Roman" w:cs="Times New Roman"/>
          <w:sz w:val="24"/>
          <w:szCs w:val="24"/>
        </w:rPr>
        <w:t xml:space="preserve">аммных направлений 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27DA" w:rsidRPr="00EE0E79">
        <w:rPr>
          <w:rFonts w:ascii="Times New Roman" w:hAnsi="Times New Roman" w:cs="Times New Roman"/>
          <w:sz w:val="24"/>
          <w:szCs w:val="24"/>
        </w:rPr>
        <w:t>д</w:t>
      </w:r>
      <w:r w:rsidR="005128EA" w:rsidRPr="00EE0E79">
        <w:rPr>
          <w:rFonts w:ascii="Times New Roman" w:hAnsi="Times New Roman" w:cs="Times New Roman"/>
          <w:sz w:val="24"/>
          <w:szCs w:val="24"/>
        </w:rPr>
        <w:t>еятельности</w:t>
      </w:r>
      <w:r w:rsidR="008C7146" w:rsidRPr="00EE0E79">
        <w:rPr>
          <w:rFonts w:ascii="Times New Roman" w:hAnsi="Times New Roman" w:cs="Times New Roman"/>
          <w:sz w:val="24"/>
          <w:szCs w:val="24"/>
        </w:rPr>
        <w:t xml:space="preserve"> </w:t>
      </w:r>
      <w:r w:rsidR="00C16AE6" w:rsidRPr="00EE0E7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8C7146" w:rsidRPr="00EE0E79">
        <w:rPr>
          <w:rFonts w:ascii="Times New Roman" w:hAnsi="Times New Roman" w:cs="Times New Roman"/>
          <w:sz w:val="24"/>
          <w:szCs w:val="24"/>
        </w:rPr>
        <w:t>……</w:t>
      </w:r>
      <w:r w:rsidR="005128EA" w:rsidRPr="00EE0E79">
        <w:rPr>
          <w:rFonts w:ascii="Times New Roman" w:hAnsi="Times New Roman" w:cs="Times New Roman"/>
          <w:sz w:val="24"/>
          <w:szCs w:val="24"/>
        </w:rPr>
        <w:t>.……</w:t>
      </w:r>
      <w:r w:rsidR="003F5364" w:rsidRPr="00EE0E79">
        <w:rPr>
          <w:rFonts w:ascii="Times New Roman" w:hAnsi="Times New Roman" w:cs="Times New Roman"/>
          <w:sz w:val="24"/>
          <w:szCs w:val="24"/>
        </w:rPr>
        <w:t>…</w:t>
      </w:r>
      <w:r w:rsidR="00C16AE6" w:rsidRPr="00EE0E79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8C7146" w:rsidRPr="00EE0E79">
        <w:rPr>
          <w:rFonts w:ascii="Times New Roman" w:hAnsi="Times New Roman" w:cs="Times New Roman"/>
          <w:sz w:val="24"/>
          <w:szCs w:val="24"/>
        </w:rPr>
        <w:t>…</w:t>
      </w:r>
      <w:r w:rsidR="0098384A" w:rsidRPr="00EE0E79">
        <w:rPr>
          <w:rFonts w:ascii="Times New Roman" w:hAnsi="Times New Roman" w:cs="Times New Roman"/>
          <w:sz w:val="24"/>
          <w:szCs w:val="24"/>
        </w:rPr>
        <w:t>1</w:t>
      </w:r>
      <w:r w:rsidR="00B42229">
        <w:rPr>
          <w:rFonts w:ascii="Times New Roman" w:hAnsi="Times New Roman" w:cs="Times New Roman"/>
          <w:sz w:val="24"/>
          <w:szCs w:val="24"/>
        </w:rPr>
        <w:t>6</w:t>
      </w:r>
    </w:p>
    <w:p w14:paraId="06999AB9" w14:textId="77777777" w:rsidR="009A0BED" w:rsidRPr="00EE0E79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eastAsia="Times New Roman" w:hAnsi="Times New Roman" w:cs="Times New Roman"/>
          <w:sz w:val="24"/>
          <w:szCs w:val="24"/>
        </w:rPr>
        <w:t xml:space="preserve">5.1. Оценка </w:t>
      </w:r>
      <w:r w:rsidRPr="00EE0E79">
        <w:rPr>
          <w:rFonts w:ascii="Times New Roman" w:hAnsi="Times New Roman" w:cs="Times New Roman"/>
          <w:sz w:val="24"/>
          <w:szCs w:val="24"/>
        </w:rPr>
        <w:t xml:space="preserve">ассигнований, запланированных на реализацию мероприятий  </w:t>
      </w:r>
    </w:p>
    <w:p w14:paraId="4DD15385" w14:textId="5717CCBC" w:rsidR="009A0BED" w:rsidRPr="00EE0E79" w:rsidRDefault="009A0BED" w:rsidP="009A0B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="005128EA" w:rsidRPr="00EE0E7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F5364" w:rsidRPr="00EE0E79">
        <w:rPr>
          <w:rFonts w:ascii="Times New Roman" w:hAnsi="Times New Roman" w:cs="Times New Roman"/>
          <w:sz w:val="24"/>
          <w:szCs w:val="24"/>
        </w:rPr>
        <w:t>……</w:t>
      </w:r>
      <w:r w:rsidR="002618AC" w:rsidRPr="00EE0E79">
        <w:rPr>
          <w:rFonts w:ascii="Times New Roman" w:hAnsi="Times New Roman" w:cs="Times New Roman"/>
          <w:sz w:val="24"/>
          <w:szCs w:val="24"/>
        </w:rPr>
        <w:t>….</w:t>
      </w:r>
      <w:r w:rsidR="005128EA" w:rsidRPr="00EE0E79">
        <w:rPr>
          <w:rFonts w:ascii="Times New Roman" w:hAnsi="Times New Roman" w:cs="Times New Roman"/>
          <w:sz w:val="24"/>
          <w:szCs w:val="24"/>
        </w:rPr>
        <w:t>…</w:t>
      </w:r>
      <w:r w:rsidR="00864295">
        <w:rPr>
          <w:rFonts w:ascii="Times New Roman" w:hAnsi="Times New Roman" w:cs="Times New Roman"/>
          <w:sz w:val="24"/>
          <w:szCs w:val="24"/>
        </w:rPr>
        <w:t xml:space="preserve"> 21</w:t>
      </w:r>
    </w:p>
    <w:p w14:paraId="727DE483" w14:textId="77777777" w:rsidR="009A0BED" w:rsidRPr="00EE0E79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47591" w14:textId="6AB1DB26" w:rsidR="00C16AE6" w:rsidRPr="00EE0E79" w:rsidRDefault="009A0BED" w:rsidP="004A36F8">
      <w:pPr>
        <w:pStyle w:val="8"/>
        <w:spacing w:before="0" w:after="0"/>
        <w:jc w:val="both"/>
        <w:rPr>
          <w:i w:val="0"/>
        </w:rPr>
      </w:pPr>
      <w:r w:rsidRPr="00EE0E79">
        <w:rPr>
          <w:i w:val="0"/>
        </w:rPr>
        <w:t>6. Источники финансирования дефицита</w:t>
      </w:r>
      <w:r w:rsidR="003F5364" w:rsidRPr="00EE0E79">
        <w:rPr>
          <w:i w:val="0"/>
        </w:rPr>
        <w:t xml:space="preserve"> </w:t>
      </w:r>
      <w:r w:rsidRPr="00EE0E79">
        <w:rPr>
          <w:i w:val="0"/>
        </w:rPr>
        <w:t xml:space="preserve">бюджета </w:t>
      </w:r>
      <w:r w:rsidR="00C16AE6" w:rsidRPr="00EE0E79">
        <w:rPr>
          <w:i w:val="0"/>
        </w:rPr>
        <w:t>городского поселения «Поселок Беркакит</w:t>
      </w:r>
      <w:r w:rsidR="008C7146" w:rsidRPr="00EE0E79">
        <w:rPr>
          <w:i w:val="0"/>
        </w:rPr>
        <w:t>»</w:t>
      </w:r>
      <w:r w:rsidR="00443F4D" w:rsidRPr="00EE0E79">
        <w:rPr>
          <w:i w:val="0"/>
        </w:rPr>
        <w:t xml:space="preserve"> Нерюнгринского района на 2026</w:t>
      </w:r>
      <w:r w:rsidR="00C16AE6" w:rsidRPr="00EE0E79">
        <w:rPr>
          <w:i w:val="0"/>
        </w:rPr>
        <w:t xml:space="preserve"> год</w:t>
      </w:r>
      <w:r w:rsidR="00C0304F" w:rsidRPr="00EE0E79">
        <w:rPr>
          <w:i w:val="0"/>
        </w:rPr>
        <w:t xml:space="preserve"> </w:t>
      </w:r>
      <w:r w:rsidR="00443F4D" w:rsidRPr="00EE0E79">
        <w:rPr>
          <w:i w:val="0"/>
        </w:rPr>
        <w:t>и плановый период 2027-2028 годы…………………………</w:t>
      </w:r>
      <w:r w:rsidR="00EE0E79" w:rsidRPr="00EE0E79">
        <w:rPr>
          <w:i w:val="0"/>
        </w:rPr>
        <w:t>…………………</w:t>
      </w:r>
      <w:r w:rsidR="00443F4D" w:rsidRPr="00EE0E79">
        <w:rPr>
          <w:i w:val="0"/>
        </w:rPr>
        <w:t>…..</w:t>
      </w:r>
      <w:r w:rsidR="00C0304F" w:rsidRPr="00EE0E79">
        <w:rPr>
          <w:i w:val="0"/>
        </w:rPr>
        <w:t>…………………………………………….</w:t>
      </w:r>
      <w:r w:rsidR="00864295">
        <w:rPr>
          <w:i w:val="0"/>
        </w:rPr>
        <w:t>22</w:t>
      </w:r>
    </w:p>
    <w:p w14:paraId="400F1ECE" w14:textId="77777777" w:rsidR="009A0BED" w:rsidRPr="00EE0E79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DAA97" w14:textId="0ECFCEEE" w:rsidR="00C16AE6" w:rsidRPr="00EE0E79" w:rsidRDefault="009A0BED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 xml:space="preserve">7. Объем муниципального внутреннего долга </w:t>
      </w:r>
      <w:r w:rsidR="00C16AE6" w:rsidRPr="00EE0E79">
        <w:rPr>
          <w:rFonts w:ascii="Times New Roman" w:hAnsi="Times New Roman" w:cs="Times New Roman"/>
          <w:sz w:val="24"/>
          <w:szCs w:val="24"/>
        </w:rPr>
        <w:t>городского поселения «Поселок Беркаки</w:t>
      </w:r>
      <w:r w:rsidR="002618AC" w:rsidRPr="00EE0E79">
        <w:rPr>
          <w:rFonts w:ascii="Times New Roman" w:hAnsi="Times New Roman" w:cs="Times New Roman"/>
          <w:sz w:val="24"/>
          <w:szCs w:val="24"/>
        </w:rPr>
        <w:t>т» Нерюнгринского района на 20</w:t>
      </w:r>
      <w:r w:rsidR="00EE0E79" w:rsidRPr="00EE0E79">
        <w:rPr>
          <w:rFonts w:ascii="Times New Roman" w:hAnsi="Times New Roman" w:cs="Times New Roman"/>
          <w:sz w:val="24"/>
          <w:szCs w:val="24"/>
        </w:rPr>
        <w:t>26</w:t>
      </w:r>
      <w:r w:rsidR="00C16AE6" w:rsidRPr="00EE0E79">
        <w:rPr>
          <w:rFonts w:ascii="Times New Roman" w:hAnsi="Times New Roman" w:cs="Times New Roman"/>
          <w:sz w:val="24"/>
          <w:szCs w:val="24"/>
        </w:rPr>
        <w:t xml:space="preserve"> год </w:t>
      </w:r>
      <w:r w:rsidR="00EE0E79" w:rsidRPr="00EE0E79">
        <w:rPr>
          <w:rFonts w:ascii="Times New Roman" w:hAnsi="Times New Roman" w:cs="Times New Roman"/>
          <w:sz w:val="24"/>
          <w:szCs w:val="24"/>
        </w:rPr>
        <w:t>и плановый период 2027-2028 годы…………………………………...</w:t>
      </w:r>
      <w:r w:rsidR="00C16AE6" w:rsidRPr="00EE0E7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D55DB">
        <w:rPr>
          <w:rFonts w:ascii="Times New Roman" w:hAnsi="Times New Roman" w:cs="Times New Roman"/>
          <w:sz w:val="24"/>
          <w:szCs w:val="24"/>
        </w:rPr>
        <w:t>23</w:t>
      </w:r>
    </w:p>
    <w:p w14:paraId="50262FF5" w14:textId="77777777" w:rsidR="00500511" w:rsidRPr="00EE0E79" w:rsidRDefault="00500511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AA052" w14:textId="112580CD" w:rsidR="00500511" w:rsidRPr="00EE0E79" w:rsidRDefault="00500511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 xml:space="preserve">8. Программа муниципальных заимствований </w:t>
      </w:r>
      <w:r w:rsidR="00C16AE6" w:rsidRPr="00EE0E79">
        <w:rPr>
          <w:rFonts w:ascii="Times New Roman" w:hAnsi="Times New Roman" w:cs="Times New Roman"/>
          <w:sz w:val="24"/>
          <w:szCs w:val="24"/>
        </w:rPr>
        <w:t>городского поселения «Поселок Беркакит» Нерюнгринского района</w:t>
      </w:r>
      <w:r w:rsidR="00EE0E79" w:rsidRPr="00EE0E79"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EE0E79">
        <w:rPr>
          <w:rFonts w:ascii="Times New Roman" w:hAnsi="Times New Roman" w:cs="Times New Roman"/>
          <w:sz w:val="24"/>
          <w:szCs w:val="24"/>
        </w:rPr>
        <w:t xml:space="preserve"> год</w:t>
      </w:r>
      <w:r w:rsidR="00EE0E79" w:rsidRPr="00EE0E79">
        <w:rPr>
          <w:rFonts w:ascii="Times New Roman" w:hAnsi="Times New Roman" w:cs="Times New Roman"/>
          <w:sz w:val="24"/>
          <w:szCs w:val="24"/>
        </w:rPr>
        <w:t xml:space="preserve"> и плановый период 2027-2028 годы…………………………………..</w:t>
      </w:r>
      <w:r w:rsidRPr="00EE0E79">
        <w:rPr>
          <w:rFonts w:ascii="Times New Roman" w:hAnsi="Times New Roman" w:cs="Times New Roman"/>
          <w:sz w:val="24"/>
          <w:szCs w:val="24"/>
        </w:rPr>
        <w:t>………</w:t>
      </w:r>
      <w:r w:rsidR="00C16AE6" w:rsidRPr="00EE0E79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C0304F" w:rsidRPr="00EE0E79">
        <w:rPr>
          <w:rFonts w:ascii="Times New Roman" w:hAnsi="Times New Roman" w:cs="Times New Roman"/>
          <w:sz w:val="24"/>
          <w:szCs w:val="24"/>
        </w:rPr>
        <w:t>………..</w:t>
      </w:r>
      <w:r w:rsidR="006D55DB">
        <w:rPr>
          <w:rFonts w:ascii="Times New Roman" w:hAnsi="Times New Roman" w:cs="Times New Roman"/>
          <w:sz w:val="24"/>
          <w:szCs w:val="24"/>
        </w:rPr>
        <w:t>24</w:t>
      </w:r>
    </w:p>
    <w:p w14:paraId="06B54D39" w14:textId="77777777" w:rsidR="00500511" w:rsidRPr="00EE0E79" w:rsidRDefault="00500511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0389B" w14:textId="41AB070D" w:rsidR="00500511" w:rsidRPr="00EE0E79" w:rsidRDefault="00500511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>9.   Резервный фонд………</w:t>
      </w:r>
      <w:r w:rsidR="00C0304F" w:rsidRPr="00EE0E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</w:t>
      </w:r>
      <w:r w:rsidR="006D55DB">
        <w:rPr>
          <w:rFonts w:ascii="Times New Roman" w:hAnsi="Times New Roman" w:cs="Times New Roman"/>
          <w:sz w:val="24"/>
          <w:szCs w:val="24"/>
        </w:rPr>
        <w:t>24</w:t>
      </w:r>
    </w:p>
    <w:p w14:paraId="2A68754A" w14:textId="77777777" w:rsidR="00E12D1E" w:rsidRPr="00EE0E79" w:rsidRDefault="00E12D1E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86FC7" w14:textId="4E8206C6" w:rsidR="00E12D1E" w:rsidRPr="00EE0E79" w:rsidRDefault="00E12D1E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>10. Дорожный фонд ……………………………………………………………………</w:t>
      </w:r>
      <w:r w:rsidR="006D55DB">
        <w:rPr>
          <w:rFonts w:ascii="Times New Roman" w:hAnsi="Times New Roman" w:cs="Times New Roman"/>
          <w:sz w:val="24"/>
          <w:szCs w:val="24"/>
        </w:rPr>
        <w:t>………24</w:t>
      </w:r>
    </w:p>
    <w:p w14:paraId="3594DB3E" w14:textId="77777777" w:rsidR="00E12D1E" w:rsidRPr="00EE0E79" w:rsidRDefault="00E12D1E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BAAF9" w14:textId="64D487A3" w:rsidR="00E12D1E" w:rsidRPr="00EE0E79" w:rsidRDefault="00E12D1E" w:rsidP="004A3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79">
        <w:rPr>
          <w:rFonts w:ascii="Times New Roman" w:hAnsi="Times New Roman" w:cs="Times New Roman"/>
          <w:sz w:val="24"/>
          <w:szCs w:val="24"/>
        </w:rPr>
        <w:t>11. Национальные прое</w:t>
      </w:r>
      <w:r w:rsidR="006D55DB">
        <w:rPr>
          <w:rFonts w:ascii="Times New Roman" w:hAnsi="Times New Roman" w:cs="Times New Roman"/>
          <w:sz w:val="24"/>
          <w:szCs w:val="24"/>
        </w:rPr>
        <w:t>кты ……………………………………………………………………25</w:t>
      </w:r>
    </w:p>
    <w:p w14:paraId="16CAD6F2" w14:textId="77777777" w:rsidR="009A0BED" w:rsidRPr="00EE0E79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4B623" w14:textId="77777777" w:rsidR="009A0BED" w:rsidRPr="00EE0E79" w:rsidRDefault="009A0BED" w:rsidP="009A0B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C4DB6" w14:textId="51471439" w:rsidR="009A0BED" w:rsidRPr="00EE0E79" w:rsidRDefault="009A0BED" w:rsidP="009A0BE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0E79">
        <w:rPr>
          <w:rFonts w:ascii="Times New Roman" w:eastAsia="Times New Roman" w:hAnsi="Times New Roman" w:cs="Times New Roman"/>
          <w:bCs/>
          <w:sz w:val="24"/>
          <w:szCs w:val="24"/>
        </w:rPr>
        <w:t>Выводы………………………</w:t>
      </w:r>
      <w:r w:rsidR="003F5364" w:rsidRPr="00EE0E79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…………………………….………………………………</w:t>
      </w:r>
      <w:r w:rsidR="00500511" w:rsidRPr="00EE0E79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="003F5364" w:rsidRPr="00EE0E79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416E9A" w:rsidRPr="00EE0E7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D55D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776DEF4B" w14:textId="77777777" w:rsidR="009A0BED" w:rsidRPr="00EE0E79" w:rsidRDefault="009A0BED" w:rsidP="009A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20895" w14:textId="056D6890" w:rsidR="009A0BED" w:rsidRPr="00EE0E79" w:rsidRDefault="009A0BED" w:rsidP="009A0BE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0E79">
        <w:rPr>
          <w:rFonts w:ascii="Times New Roman" w:eastAsia="Times New Roman" w:hAnsi="Times New Roman" w:cs="Times New Roman"/>
          <w:bCs/>
          <w:sz w:val="24"/>
          <w:szCs w:val="24"/>
        </w:rPr>
        <w:t>Предложения……………</w:t>
      </w:r>
      <w:r w:rsidR="001F27DA" w:rsidRPr="00EE0E79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 w:rsidR="00242BCF" w:rsidRPr="00EE0E79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…………………………………………………….………</w:t>
      </w:r>
      <w:r w:rsidR="003F5364" w:rsidRPr="00EE0E79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242BCF" w:rsidRPr="00EE0E7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D052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</w:p>
    <w:p w14:paraId="4A900B2E" w14:textId="77777777" w:rsidR="009A0BED" w:rsidRPr="00EE0E79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09AF64" w14:textId="77777777" w:rsidR="009A0BED" w:rsidRPr="00EE0E79" w:rsidRDefault="009A0BED" w:rsidP="009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EA9739" w14:textId="77777777" w:rsidR="003F4D03" w:rsidRPr="002618AC" w:rsidRDefault="003F4D03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69B83DD2" w14:textId="77777777" w:rsidR="009F21B8" w:rsidRPr="002618AC" w:rsidRDefault="009F21B8" w:rsidP="00E12D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5C289281" w14:textId="77777777" w:rsidR="000178A8" w:rsidRPr="000E3D9B" w:rsidRDefault="000178A8" w:rsidP="00B6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3D9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1B894A50" w14:textId="77777777" w:rsidR="003F5364" w:rsidRPr="00FF2E1E" w:rsidRDefault="003F5364" w:rsidP="00B6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41490E" w14:textId="77777777" w:rsidR="009A2132" w:rsidRPr="00FF2E1E" w:rsidRDefault="00760212" w:rsidP="009A2132">
      <w:pPr>
        <w:pStyle w:val="1"/>
        <w:spacing w:before="0" w:after="0"/>
        <w:ind w:firstLine="680"/>
        <w:jc w:val="both"/>
        <w:rPr>
          <w:rFonts w:ascii="Times New Roman" w:eastAsiaTheme="minorHAnsi" w:hAnsi="Times New Roman" w:cs="Times New Roman"/>
          <w:b w:val="0"/>
          <w:color w:val="auto"/>
          <w:lang w:eastAsia="en-US"/>
        </w:rPr>
      </w:pPr>
      <w:proofErr w:type="gramStart"/>
      <w:r w:rsidRPr="00FF2E1E">
        <w:rPr>
          <w:rFonts w:ascii="Times New Roman" w:hAnsi="Times New Roman" w:cs="Times New Roman"/>
          <w:b w:val="0"/>
          <w:color w:val="auto"/>
        </w:rPr>
        <w:t>Заключение по результатам экспертизы Контрольно-счетной палаты муниципального района «Нерюнгринский район» на проект решения  Беркакитского поселкового Совета депутатов «О</w:t>
      </w:r>
      <w:r w:rsidR="005D06EE" w:rsidRPr="00FF2E1E">
        <w:rPr>
          <w:rFonts w:ascii="Times New Roman" w:hAnsi="Times New Roman" w:cs="Times New Roman"/>
          <w:b w:val="0"/>
          <w:color w:val="auto"/>
        </w:rPr>
        <w:t>б утверждении бюджета</w:t>
      </w:r>
      <w:r w:rsidRPr="00FF2E1E">
        <w:rPr>
          <w:rFonts w:ascii="Times New Roman" w:hAnsi="Times New Roman" w:cs="Times New Roman"/>
          <w:b w:val="0"/>
          <w:color w:val="auto"/>
        </w:rPr>
        <w:t xml:space="preserve"> городского поселения «Поселок </w:t>
      </w:r>
      <w:r w:rsidR="005D06EE" w:rsidRPr="00FF2E1E">
        <w:rPr>
          <w:rFonts w:ascii="Times New Roman" w:hAnsi="Times New Roman" w:cs="Times New Roman"/>
          <w:b w:val="0"/>
          <w:color w:val="auto"/>
        </w:rPr>
        <w:t>Беркакит</w:t>
      </w:r>
      <w:r w:rsidRPr="00FF2E1E">
        <w:rPr>
          <w:rFonts w:ascii="Times New Roman" w:hAnsi="Times New Roman" w:cs="Times New Roman"/>
          <w:b w:val="0"/>
          <w:color w:val="auto"/>
        </w:rPr>
        <w:t>» Нерюнгринского района на 2026 год</w:t>
      </w:r>
      <w:r w:rsidRPr="00FF2E1E">
        <w:rPr>
          <w:b w:val="0"/>
          <w:color w:val="auto"/>
        </w:rPr>
        <w:t xml:space="preserve"> </w:t>
      </w:r>
      <w:r w:rsidR="005D06EE" w:rsidRPr="00FF2E1E">
        <w:rPr>
          <w:rFonts w:ascii="Times New Roman" w:hAnsi="Times New Roman" w:cs="Times New Roman"/>
          <w:b w:val="0"/>
          <w:color w:val="auto"/>
        </w:rPr>
        <w:t>и плановый период 2026-2027 годов</w:t>
      </w:r>
      <w:r w:rsidRPr="00FF2E1E">
        <w:rPr>
          <w:rFonts w:ascii="Times New Roman" w:hAnsi="Times New Roman" w:cs="Times New Roman"/>
          <w:b w:val="0"/>
          <w:color w:val="auto"/>
        </w:rPr>
        <w:t>»</w:t>
      </w:r>
      <w:r w:rsidRPr="00FF2E1E">
        <w:rPr>
          <w:b w:val="0"/>
          <w:color w:val="auto"/>
        </w:rPr>
        <w:t xml:space="preserve"> </w:t>
      </w:r>
      <w:r w:rsidRPr="00FF2E1E">
        <w:rPr>
          <w:rFonts w:ascii="Times New Roman" w:hAnsi="Times New Roman" w:cs="Times New Roman"/>
          <w:b w:val="0"/>
          <w:color w:val="auto"/>
        </w:rPr>
        <w:t xml:space="preserve"> подготовлено в соответствии с Бюджетным Кодексом РФ,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07.02.2011</w:t>
      </w:r>
      <w:proofErr w:type="gramEnd"/>
      <w:r w:rsidRPr="00FF2E1E">
        <w:rPr>
          <w:rFonts w:ascii="Times New Roman" w:hAnsi="Times New Roman" w:cs="Times New Roman"/>
          <w:b w:val="0"/>
          <w:color w:val="auto"/>
        </w:rPr>
        <w:t xml:space="preserve"> № </w:t>
      </w:r>
      <w:proofErr w:type="gramStart"/>
      <w:r w:rsidRPr="00FF2E1E">
        <w:rPr>
          <w:rFonts w:ascii="Times New Roman" w:hAnsi="Times New Roman" w:cs="Times New Roman"/>
          <w:b w:val="0"/>
          <w:color w:val="auto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Уставом городского поселения «Поселок </w:t>
      </w:r>
      <w:r w:rsidR="009A2132" w:rsidRPr="00FF2E1E">
        <w:rPr>
          <w:rFonts w:ascii="Times New Roman" w:hAnsi="Times New Roman" w:cs="Times New Roman"/>
          <w:b w:val="0"/>
          <w:color w:val="auto"/>
        </w:rPr>
        <w:t>Беркакит</w:t>
      </w:r>
      <w:r w:rsidRPr="00FF2E1E">
        <w:rPr>
          <w:rFonts w:ascii="Times New Roman" w:hAnsi="Times New Roman" w:cs="Times New Roman"/>
          <w:b w:val="0"/>
          <w:color w:val="auto"/>
        </w:rPr>
        <w:t xml:space="preserve">» Нерюнгринского района, Положением о Контрольно-счетной палате муниципального района «Нерюнгринский район», утвержденным решением Нерюнгринского районного Совета депутатов от 18.09.2024 № 6-11, </w:t>
      </w:r>
      <w:r w:rsidR="009A2132" w:rsidRPr="00FF2E1E">
        <w:rPr>
          <w:rFonts w:ascii="Times New Roman" w:eastAsiaTheme="minorHAnsi" w:hAnsi="Times New Roman" w:cs="Times New Roman"/>
          <w:b w:val="0"/>
          <w:color w:val="auto"/>
          <w:lang w:eastAsia="en-US"/>
        </w:rPr>
        <w:t>Положением о бюджетном процессе в городском поселении «Поселок Беркакит» Нерюнгринского района Республики Саха (Якутия), утвержденным решением Беркакитского поселкового Совета от 28.04.2020</w:t>
      </w:r>
      <w:proofErr w:type="gramEnd"/>
      <w:r w:rsidR="009A2132" w:rsidRPr="00FF2E1E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года № 5-37 (далее - Положение о бюджетном процессе) </w:t>
      </w:r>
      <w:r w:rsidR="009A2132" w:rsidRPr="00FF2E1E">
        <w:rPr>
          <w:rFonts w:ascii="Times New Roman" w:hAnsi="Times New Roman" w:cs="Times New Roman"/>
          <w:b w:val="0"/>
          <w:color w:val="auto"/>
        </w:rPr>
        <w:t>и иными нормативными правовыми актами Российской Федерации, Республики Саха (Якутия), органов местного самоуправления муниципального образования – городское поселение «Поселок Беркакит» Нерюнгринского района Республики Саха (Якутия).</w:t>
      </w:r>
    </w:p>
    <w:p w14:paraId="505E2A82" w14:textId="20113595" w:rsidR="000178A8" w:rsidRPr="007C4366" w:rsidRDefault="000178A8" w:rsidP="009A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66">
        <w:rPr>
          <w:rFonts w:ascii="Times New Roman" w:hAnsi="Times New Roman" w:cs="Times New Roman"/>
          <w:sz w:val="24"/>
          <w:szCs w:val="24"/>
        </w:rPr>
        <w:t>Согласно</w:t>
      </w:r>
      <w:r w:rsidR="00715654" w:rsidRPr="007C4366">
        <w:rPr>
          <w:rFonts w:ascii="Times New Roman" w:hAnsi="Times New Roman" w:cs="Times New Roman"/>
          <w:sz w:val="24"/>
          <w:szCs w:val="24"/>
        </w:rPr>
        <w:t>,</w:t>
      </w:r>
      <w:r w:rsidRPr="007C4366">
        <w:rPr>
          <w:rFonts w:ascii="Times New Roman" w:hAnsi="Times New Roman" w:cs="Times New Roman"/>
          <w:sz w:val="24"/>
          <w:szCs w:val="24"/>
        </w:rPr>
        <w:t xml:space="preserve"> ст</w:t>
      </w:r>
      <w:r w:rsidR="00792692" w:rsidRPr="007C4366">
        <w:rPr>
          <w:rFonts w:ascii="Times New Roman" w:hAnsi="Times New Roman" w:cs="Times New Roman"/>
          <w:sz w:val="24"/>
          <w:szCs w:val="24"/>
        </w:rPr>
        <w:t>атьи</w:t>
      </w:r>
      <w:r w:rsidRPr="007C4366">
        <w:rPr>
          <w:rFonts w:ascii="Times New Roman" w:hAnsi="Times New Roman" w:cs="Times New Roman"/>
          <w:sz w:val="24"/>
          <w:szCs w:val="24"/>
        </w:rPr>
        <w:t xml:space="preserve"> 184.2 Бюджетного кодекса Р</w:t>
      </w:r>
      <w:r w:rsidR="00F332AC" w:rsidRPr="007C436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7C4366">
        <w:rPr>
          <w:rFonts w:ascii="Times New Roman" w:hAnsi="Times New Roman" w:cs="Times New Roman"/>
          <w:sz w:val="24"/>
          <w:szCs w:val="24"/>
        </w:rPr>
        <w:t>Ф</w:t>
      </w:r>
      <w:r w:rsidR="00F332AC" w:rsidRPr="007C4366">
        <w:rPr>
          <w:rFonts w:ascii="Times New Roman" w:hAnsi="Times New Roman" w:cs="Times New Roman"/>
          <w:sz w:val="24"/>
          <w:szCs w:val="24"/>
        </w:rPr>
        <w:t>едерации</w:t>
      </w:r>
      <w:r w:rsidRPr="007C4366">
        <w:rPr>
          <w:rFonts w:ascii="Times New Roman" w:hAnsi="Times New Roman" w:cs="Times New Roman"/>
          <w:sz w:val="24"/>
          <w:szCs w:val="24"/>
        </w:rPr>
        <w:t xml:space="preserve"> от 31</w:t>
      </w:r>
      <w:r w:rsidR="00F332AC" w:rsidRPr="007C4366">
        <w:rPr>
          <w:rFonts w:ascii="Times New Roman" w:hAnsi="Times New Roman" w:cs="Times New Roman"/>
          <w:sz w:val="24"/>
          <w:szCs w:val="24"/>
        </w:rPr>
        <w:t>.07.</w:t>
      </w:r>
      <w:r w:rsidRPr="007C4366">
        <w:rPr>
          <w:rFonts w:ascii="Times New Roman" w:hAnsi="Times New Roman" w:cs="Times New Roman"/>
          <w:sz w:val="24"/>
          <w:szCs w:val="24"/>
        </w:rPr>
        <w:t xml:space="preserve">1998 № 145-ФЗ одновременно с проектом решения </w:t>
      </w:r>
      <w:r w:rsidR="003C4E68" w:rsidRPr="007C4366">
        <w:rPr>
          <w:rFonts w:ascii="Times New Roman" w:hAnsi="Times New Roman" w:cs="Times New Roman"/>
          <w:sz w:val="24"/>
          <w:szCs w:val="24"/>
        </w:rPr>
        <w:t>Беркакитского поселкового Совета</w:t>
      </w:r>
      <w:r w:rsidR="00DC7CA1" w:rsidRPr="007C43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6C32" w:rsidRPr="007C4366">
        <w:rPr>
          <w:rFonts w:ascii="Times New Roman" w:hAnsi="Times New Roman" w:cs="Times New Roman"/>
          <w:sz w:val="24"/>
          <w:szCs w:val="24"/>
        </w:rPr>
        <w:t xml:space="preserve"> </w:t>
      </w:r>
      <w:r w:rsidR="002216CE" w:rsidRPr="007C4366">
        <w:rPr>
          <w:rFonts w:ascii="Times New Roman" w:hAnsi="Times New Roman" w:cs="Times New Roman"/>
          <w:sz w:val="24"/>
          <w:szCs w:val="24"/>
        </w:rPr>
        <w:t>«</w:t>
      </w:r>
      <w:r w:rsidR="00DC7CA1" w:rsidRPr="007C4366">
        <w:rPr>
          <w:rFonts w:ascii="Times New Roman" w:hAnsi="Times New Roman" w:cs="Times New Roman"/>
          <w:bCs/>
          <w:iCs/>
          <w:sz w:val="24"/>
          <w:szCs w:val="24"/>
        </w:rPr>
        <w:t>Об утверждении бюджета</w:t>
      </w:r>
      <w:r w:rsidR="002216CE" w:rsidRPr="007C4366">
        <w:rPr>
          <w:rFonts w:ascii="Times New Roman" w:hAnsi="Times New Roman" w:cs="Times New Roman"/>
          <w:bCs/>
          <w:iCs/>
          <w:sz w:val="24"/>
          <w:szCs w:val="24"/>
        </w:rPr>
        <w:t xml:space="preserve"> городского поселения «Поселок Беркакит» Нерюнгр</w:t>
      </w:r>
      <w:r w:rsidR="0023030C" w:rsidRPr="007C4366">
        <w:rPr>
          <w:rFonts w:ascii="Times New Roman" w:hAnsi="Times New Roman" w:cs="Times New Roman"/>
          <w:bCs/>
          <w:iCs/>
          <w:sz w:val="24"/>
          <w:szCs w:val="24"/>
        </w:rPr>
        <w:t>инского района на 2024</w:t>
      </w:r>
      <w:r w:rsidR="002216CE" w:rsidRPr="007C4366">
        <w:rPr>
          <w:rFonts w:ascii="Times New Roman" w:hAnsi="Times New Roman" w:cs="Times New Roman"/>
          <w:bCs/>
          <w:iCs/>
          <w:sz w:val="24"/>
          <w:szCs w:val="24"/>
        </w:rPr>
        <w:t xml:space="preserve"> год»</w:t>
      </w:r>
      <w:r w:rsidR="00B66C32" w:rsidRPr="007C4366">
        <w:rPr>
          <w:rFonts w:ascii="Times New Roman" w:hAnsi="Times New Roman" w:cs="Times New Roman"/>
          <w:sz w:val="24"/>
          <w:szCs w:val="24"/>
        </w:rPr>
        <w:t xml:space="preserve"> </w:t>
      </w:r>
      <w:r w:rsidRPr="007C4366">
        <w:rPr>
          <w:rFonts w:ascii="Times New Roman" w:hAnsi="Times New Roman" w:cs="Times New Roman"/>
          <w:sz w:val="24"/>
          <w:szCs w:val="24"/>
        </w:rPr>
        <w:t>представлены</w:t>
      </w:r>
      <w:r w:rsidR="00FF011B" w:rsidRPr="007C4366">
        <w:rPr>
          <w:rFonts w:ascii="Times New Roman" w:hAnsi="Times New Roman" w:cs="Times New Roman"/>
          <w:sz w:val="24"/>
          <w:szCs w:val="24"/>
        </w:rPr>
        <w:t xml:space="preserve"> следующие документы и материалы</w:t>
      </w:r>
      <w:r w:rsidRPr="007C4366">
        <w:rPr>
          <w:rFonts w:ascii="Times New Roman" w:hAnsi="Times New Roman" w:cs="Times New Roman"/>
          <w:sz w:val="24"/>
          <w:szCs w:val="24"/>
        </w:rPr>
        <w:t>:</w:t>
      </w:r>
    </w:p>
    <w:p w14:paraId="479196C4" w14:textId="61B107BA" w:rsidR="00594B60" w:rsidRPr="007C4366" w:rsidRDefault="00464CE9" w:rsidP="00594B6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C4366">
        <w:rPr>
          <w:rFonts w:ascii="Times New Roman" w:hAnsi="Times New Roman" w:cs="Times New Roman"/>
          <w:sz w:val="24"/>
          <w:szCs w:val="24"/>
          <w:lang w:bidi="ru-RU"/>
        </w:rPr>
        <w:t>Решение</w:t>
      </w:r>
      <w:r w:rsidR="002216CE" w:rsidRPr="007C4366">
        <w:rPr>
          <w:rFonts w:ascii="Times New Roman" w:hAnsi="Times New Roman" w:cs="Times New Roman"/>
          <w:sz w:val="24"/>
          <w:szCs w:val="24"/>
          <w:lang w:bidi="ru-RU"/>
        </w:rPr>
        <w:t xml:space="preserve"> сессии Беркак</w:t>
      </w:r>
      <w:r w:rsidRPr="007C4366">
        <w:rPr>
          <w:rFonts w:ascii="Times New Roman" w:hAnsi="Times New Roman" w:cs="Times New Roman"/>
          <w:sz w:val="24"/>
          <w:szCs w:val="24"/>
          <w:lang w:bidi="ru-RU"/>
        </w:rPr>
        <w:t xml:space="preserve">итского поселкового Совета от </w:t>
      </w:r>
      <w:r w:rsidR="007C4366" w:rsidRPr="007C4366">
        <w:rPr>
          <w:rFonts w:ascii="Times New Roman" w:hAnsi="Times New Roman" w:cs="Times New Roman"/>
          <w:sz w:val="24"/>
          <w:szCs w:val="24"/>
          <w:lang w:bidi="ru-RU"/>
        </w:rPr>
        <w:t>01.12.2025</w:t>
      </w:r>
      <w:r w:rsidRPr="007C4366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="007C4366" w:rsidRPr="007C4366">
        <w:rPr>
          <w:rFonts w:ascii="Times New Roman" w:hAnsi="Times New Roman" w:cs="Times New Roman"/>
          <w:sz w:val="24"/>
          <w:szCs w:val="24"/>
          <w:lang w:bidi="ru-RU"/>
        </w:rPr>
        <w:t>2-42</w:t>
      </w:r>
      <w:r w:rsidR="002216CE" w:rsidRPr="007C436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216CE" w:rsidRPr="007C4366">
        <w:rPr>
          <w:sz w:val="24"/>
          <w:szCs w:val="24"/>
        </w:rPr>
        <w:t>«</w:t>
      </w:r>
      <w:r w:rsidR="002216CE" w:rsidRPr="007C4366">
        <w:rPr>
          <w:rFonts w:ascii="Times New Roman" w:eastAsia="Times New Roman" w:hAnsi="Times New Roman" w:cs="Times New Roman"/>
          <w:bCs/>
          <w:iCs/>
          <w:sz w:val="24"/>
          <w:szCs w:val="24"/>
        </w:rPr>
        <w:t>О назначении публичных слушаний по проекту решения о бюджете городского поселения «Поселок Беркаки</w:t>
      </w:r>
      <w:r w:rsidRPr="007C4366">
        <w:rPr>
          <w:rFonts w:ascii="Times New Roman" w:eastAsia="Times New Roman" w:hAnsi="Times New Roman" w:cs="Times New Roman"/>
          <w:bCs/>
          <w:iCs/>
          <w:sz w:val="24"/>
          <w:szCs w:val="24"/>
        </w:rPr>
        <w:t>т» Нерюнгринского района на 202</w:t>
      </w:r>
      <w:r w:rsidR="007C4366" w:rsidRPr="007C4366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="002216CE" w:rsidRPr="007C43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</w:t>
      </w:r>
      <w:r w:rsidR="007C4366" w:rsidRPr="007C43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плановый период 2027-2028 годов</w:t>
      </w:r>
      <w:r w:rsidR="002216CE" w:rsidRPr="007C4366">
        <w:rPr>
          <w:bCs/>
          <w:iCs/>
          <w:sz w:val="24"/>
          <w:szCs w:val="24"/>
        </w:rPr>
        <w:t>»;</w:t>
      </w:r>
    </w:p>
    <w:p w14:paraId="3751B95E" w14:textId="1F442EAB" w:rsidR="007716FC" w:rsidRPr="00E26CFF" w:rsidRDefault="00A01D57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26CFF">
        <w:rPr>
          <w:rFonts w:ascii="Times New Roman" w:hAnsi="Times New Roman" w:cs="Times New Roman"/>
          <w:sz w:val="24"/>
          <w:szCs w:val="24"/>
          <w:lang w:bidi="ru-RU"/>
        </w:rPr>
        <w:t>Копия п</w:t>
      </w:r>
      <w:r w:rsidR="007716FC" w:rsidRPr="00E26CFF">
        <w:rPr>
          <w:rFonts w:ascii="Times New Roman" w:hAnsi="Times New Roman" w:cs="Times New Roman"/>
          <w:sz w:val="24"/>
          <w:szCs w:val="24"/>
          <w:lang w:bidi="ru-RU"/>
        </w:rPr>
        <w:t>остановлени</w:t>
      </w:r>
      <w:r w:rsidRPr="00E26CFF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7716FC" w:rsidRPr="00E26CFF">
        <w:rPr>
          <w:rFonts w:ascii="Times New Roman" w:hAnsi="Times New Roman" w:cs="Times New Roman"/>
          <w:sz w:val="24"/>
          <w:szCs w:val="24"/>
          <w:lang w:bidi="ru-RU"/>
        </w:rPr>
        <w:t xml:space="preserve"> администрации городского поселения «Поселок Беркакит» Нерюнгринского района </w:t>
      </w:r>
      <w:r w:rsidR="00236DE1" w:rsidRPr="00E26CFF">
        <w:rPr>
          <w:rFonts w:ascii="Times New Roman" w:hAnsi="Times New Roman" w:cs="Times New Roman"/>
          <w:sz w:val="24"/>
          <w:szCs w:val="24"/>
          <w:lang w:bidi="ru-RU"/>
        </w:rPr>
        <w:t>от 01.12.2025</w:t>
      </w:r>
      <w:r w:rsidR="006828E9" w:rsidRPr="00E26CFF">
        <w:rPr>
          <w:rFonts w:ascii="Times New Roman" w:hAnsi="Times New Roman" w:cs="Times New Roman"/>
          <w:sz w:val="24"/>
          <w:szCs w:val="24"/>
          <w:lang w:bidi="ru-RU"/>
        </w:rPr>
        <w:t xml:space="preserve"> № </w:t>
      </w:r>
      <w:r w:rsidR="00236DE1" w:rsidRPr="00E26CFF">
        <w:rPr>
          <w:rFonts w:ascii="Times New Roman" w:hAnsi="Times New Roman" w:cs="Times New Roman"/>
          <w:sz w:val="24"/>
          <w:szCs w:val="24"/>
          <w:lang w:bidi="ru-RU"/>
        </w:rPr>
        <w:t>270-п</w:t>
      </w:r>
      <w:r w:rsidRPr="00E26C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716FC" w:rsidRPr="00E26CFF">
        <w:rPr>
          <w:rFonts w:ascii="Times New Roman" w:hAnsi="Times New Roman" w:cs="Times New Roman"/>
          <w:sz w:val="24"/>
          <w:szCs w:val="24"/>
          <w:lang w:bidi="ru-RU"/>
        </w:rPr>
        <w:t>«Об основных направлениях бюджетной и налоговой политики</w:t>
      </w:r>
      <w:r w:rsidR="00E26CFF" w:rsidRPr="00E26CFF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поселения «Поселок Беркакит»</w:t>
      </w:r>
      <w:r w:rsidR="00236DE1" w:rsidRPr="00E26CFF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района «Нерюнгринский район» Республики Саха (Якутия)</w:t>
      </w:r>
      <w:r w:rsidR="007716FC" w:rsidRPr="00E26C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26CFF" w:rsidRPr="00E26CFF">
        <w:rPr>
          <w:rFonts w:ascii="Times New Roman" w:hAnsi="Times New Roman" w:cs="Times New Roman"/>
          <w:sz w:val="24"/>
          <w:szCs w:val="24"/>
          <w:lang w:bidi="ru-RU"/>
        </w:rPr>
        <w:t>на 2026-2028 год»;</w:t>
      </w:r>
    </w:p>
    <w:p w14:paraId="55410EA8" w14:textId="5272D9BF" w:rsidR="007716FC" w:rsidRPr="009D31F4" w:rsidRDefault="007716FC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31F4">
        <w:rPr>
          <w:rFonts w:ascii="Times New Roman" w:hAnsi="Times New Roman" w:cs="Times New Roman"/>
          <w:sz w:val="24"/>
          <w:szCs w:val="24"/>
        </w:rPr>
        <w:t xml:space="preserve">Копия постановления администрации городского поселения «Поселок Беркакит» Нерюнгринского района </w:t>
      </w:r>
      <w:r w:rsidR="00A01D57" w:rsidRPr="009D31F4">
        <w:rPr>
          <w:rFonts w:ascii="Times New Roman" w:hAnsi="Times New Roman" w:cs="Times New Roman"/>
          <w:sz w:val="24"/>
          <w:szCs w:val="24"/>
        </w:rPr>
        <w:t xml:space="preserve">от </w:t>
      </w:r>
      <w:r w:rsidR="00A048EB" w:rsidRPr="009D31F4">
        <w:rPr>
          <w:rFonts w:ascii="Times New Roman" w:hAnsi="Times New Roman" w:cs="Times New Roman"/>
          <w:sz w:val="24"/>
          <w:szCs w:val="24"/>
        </w:rPr>
        <w:t>12.11.2025</w:t>
      </w:r>
      <w:r w:rsidR="00A01D57" w:rsidRPr="009D31F4">
        <w:rPr>
          <w:rFonts w:ascii="Times New Roman" w:hAnsi="Times New Roman" w:cs="Times New Roman"/>
          <w:sz w:val="24"/>
          <w:szCs w:val="24"/>
        </w:rPr>
        <w:t xml:space="preserve"> № </w:t>
      </w:r>
      <w:r w:rsidR="00A048EB" w:rsidRPr="009D31F4">
        <w:rPr>
          <w:rFonts w:ascii="Times New Roman" w:hAnsi="Times New Roman" w:cs="Times New Roman"/>
          <w:sz w:val="24"/>
          <w:szCs w:val="24"/>
        </w:rPr>
        <w:t>253-п</w:t>
      </w:r>
      <w:r w:rsidR="00A01D57" w:rsidRPr="009D31F4">
        <w:rPr>
          <w:rFonts w:ascii="Times New Roman" w:hAnsi="Times New Roman" w:cs="Times New Roman"/>
          <w:sz w:val="24"/>
          <w:szCs w:val="24"/>
        </w:rPr>
        <w:t xml:space="preserve"> </w:t>
      </w:r>
      <w:r w:rsidRPr="009D31F4">
        <w:rPr>
          <w:rFonts w:ascii="Times New Roman" w:hAnsi="Times New Roman" w:cs="Times New Roman"/>
          <w:sz w:val="24"/>
          <w:szCs w:val="24"/>
        </w:rPr>
        <w:t>«О проекте решения Беркакитского поселкового Совета «О бюджете городского поселения «Поселок Беркакит» Нерюнгринского района на 202</w:t>
      </w:r>
      <w:r w:rsidR="00A048EB" w:rsidRPr="009D31F4">
        <w:rPr>
          <w:rFonts w:ascii="Times New Roman" w:hAnsi="Times New Roman" w:cs="Times New Roman"/>
          <w:sz w:val="24"/>
          <w:szCs w:val="24"/>
        </w:rPr>
        <w:t>5</w:t>
      </w:r>
      <w:r w:rsidRPr="009D31F4">
        <w:rPr>
          <w:rFonts w:ascii="Times New Roman" w:hAnsi="Times New Roman" w:cs="Times New Roman"/>
          <w:sz w:val="24"/>
          <w:szCs w:val="24"/>
        </w:rPr>
        <w:t xml:space="preserve"> год</w:t>
      </w:r>
      <w:r w:rsidR="00A048EB" w:rsidRPr="009D31F4">
        <w:rPr>
          <w:rFonts w:ascii="Times New Roman" w:hAnsi="Times New Roman" w:cs="Times New Roman"/>
          <w:sz w:val="24"/>
          <w:szCs w:val="24"/>
        </w:rPr>
        <w:t xml:space="preserve"> и плановый период 2026-2027 годов</w:t>
      </w:r>
      <w:r w:rsidRPr="009D31F4">
        <w:rPr>
          <w:rFonts w:ascii="Times New Roman" w:hAnsi="Times New Roman" w:cs="Times New Roman"/>
          <w:sz w:val="24"/>
          <w:szCs w:val="24"/>
        </w:rPr>
        <w:t xml:space="preserve">», предварительных итогах социально-экономического развития городского поселения «Поселок Беркакит» </w:t>
      </w:r>
      <w:r w:rsidR="009D31F4" w:rsidRPr="009D31F4">
        <w:rPr>
          <w:rFonts w:ascii="Times New Roman" w:hAnsi="Times New Roman" w:cs="Times New Roman"/>
          <w:sz w:val="24"/>
          <w:szCs w:val="24"/>
        </w:rPr>
        <w:t>муниципального района «Нерюнгринский район» Республики Саха (Якутия)</w:t>
      </w:r>
      <w:r w:rsidRPr="009D31F4">
        <w:rPr>
          <w:rFonts w:ascii="Times New Roman" w:hAnsi="Times New Roman" w:cs="Times New Roman"/>
          <w:sz w:val="24"/>
          <w:szCs w:val="24"/>
        </w:rPr>
        <w:t xml:space="preserve"> за истекший период текущего финансового года и ожидаемых итогах социально-экономического развития</w:t>
      </w:r>
      <w:proofErr w:type="gramEnd"/>
      <w:r w:rsidRPr="009D31F4">
        <w:rPr>
          <w:rFonts w:ascii="Times New Roman" w:hAnsi="Times New Roman" w:cs="Times New Roman"/>
          <w:sz w:val="24"/>
          <w:szCs w:val="24"/>
        </w:rPr>
        <w:t xml:space="preserve"> за 202</w:t>
      </w:r>
      <w:r w:rsidR="009D31F4" w:rsidRPr="009D31F4">
        <w:rPr>
          <w:rFonts w:ascii="Times New Roman" w:hAnsi="Times New Roman" w:cs="Times New Roman"/>
          <w:sz w:val="24"/>
          <w:szCs w:val="24"/>
        </w:rPr>
        <w:t>5</w:t>
      </w:r>
      <w:r w:rsidRPr="009D31F4">
        <w:rPr>
          <w:rFonts w:ascii="Times New Roman" w:hAnsi="Times New Roman" w:cs="Times New Roman"/>
          <w:sz w:val="24"/>
          <w:szCs w:val="24"/>
        </w:rPr>
        <w:t xml:space="preserve"> год»;</w:t>
      </w:r>
    </w:p>
    <w:p w14:paraId="3BDC361F" w14:textId="2B34C6B5" w:rsidR="00464CE9" w:rsidRPr="005F354A" w:rsidRDefault="00A01D57" w:rsidP="00A56E5F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Копия </w:t>
      </w:r>
      <w:r w:rsidR="00464CE9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постановления администрации городского поселения «Поселок Беркакит» Нерюнгринского района </w:t>
      </w:r>
      <w:r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от </w:t>
      </w:r>
      <w:r w:rsidR="005F354A" w:rsidRPr="005F354A">
        <w:rPr>
          <w:rFonts w:ascii="Times New Roman" w:hAnsi="Times New Roman" w:cs="Times New Roman"/>
          <w:sz w:val="24"/>
          <w:szCs w:val="24"/>
          <w:lang w:bidi="ru-RU"/>
        </w:rPr>
        <w:t>01.12.2025</w:t>
      </w:r>
      <w:r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 № </w:t>
      </w:r>
      <w:r w:rsidR="005F354A" w:rsidRPr="005F354A">
        <w:rPr>
          <w:rFonts w:ascii="Times New Roman" w:hAnsi="Times New Roman" w:cs="Times New Roman"/>
          <w:sz w:val="24"/>
          <w:szCs w:val="24"/>
          <w:lang w:bidi="ru-RU"/>
        </w:rPr>
        <w:t>271-п</w:t>
      </w:r>
      <w:r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464CE9" w:rsidRPr="005F354A">
        <w:rPr>
          <w:rFonts w:ascii="Times New Roman" w:hAnsi="Times New Roman" w:cs="Times New Roman"/>
          <w:sz w:val="24"/>
          <w:szCs w:val="24"/>
          <w:lang w:bidi="ru-RU"/>
        </w:rPr>
        <w:t>«Об утверждении п</w:t>
      </w:r>
      <w:r w:rsidR="00A56E5F" w:rsidRPr="005F354A">
        <w:rPr>
          <w:rFonts w:ascii="Times New Roman" w:hAnsi="Times New Roman" w:cs="Times New Roman"/>
          <w:sz w:val="24"/>
          <w:szCs w:val="24"/>
          <w:lang w:bidi="ru-RU"/>
        </w:rPr>
        <w:t>рогноз</w:t>
      </w:r>
      <w:r w:rsidR="00464CE9" w:rsidRPr="005F354A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A56E5F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 социально-экономического развития городского поселения «Поселок Беркакит»</w:t>
      </w:r>
      <w:r w:rsidR="005F354A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района </w:t>
      </w:r>
      <w:r w:rsidR="00A56E5F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F354A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«Нерюнгринский район» Республики Саха (Якутия) </w:t>
      </w:r>
      <w:r w:rsidR="00A56E5F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на </w:t>
      </w:r>
      <w:r w:rsidR="00464CE9" w:rsidRPr="005F354A">
        <w:rPr>
          <w:rFonts w:ascii="Times New Roman" w:hAnsi="Times New Roman" w:cs="Times New Roman"/>
          <w:sz w:val="24"/>
          <w:szCs w:val="24"/>
          <w:lang w:bidi="ru-RU"/>
        </w:rPr>
        <w:t>202</w:t>
      </w:r>
      <w:r w:rsidR="005F354A" w:rsidRPr="005F354A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464CE9" w:rsidRPr="005F354A">
        <w:rPr>
          <w:rFonts w:ascii="Times New Roman" w:hAnsi="Times New Roman" w:cs="Times New Roman"/>
          <w:sz w:val="24"/>
          <w:szCs w:val="24"/>
          <w:lang w:bidi="ru-RU"/>
        </w:rPr>
        <w:t>-202</w:t>
      </w:r>
      <w:r w:rsidR="005F354A" w:rsidRPr="005F354A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464CE9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 годы»;</w:t>
      </w:r>
      <w:r w:rsidR="00A56E5F" w:rsidRPr="005F354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0A151D1B" w14:textId="51132F40" w:rsidR="007716FC" w:rsidRDefault="00137D74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137D74">
        <w:rPr>
          <w:rFonts w:ascii="Times New Roman" w:hAnsi="Times New Roman" w:cs="Times New Roman"/>
          <w:sz w:val="24"/>
          <w:szCs w:val="24"/>
          <w:lang w:bidi="ru-RU"/>
        </w:rPr>
        <w:t>Копия постановления администрации городского поселения «Поселок Беркакит» Нерюнгринского района от 12.11.2025 № 254-п «Об утверждении среднесрочного финансового плана городского поселения «По</w:t>
      </w:r>
      <w:r w:rsidR="000E3D9B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Pr="00137D74">
        <w:rPr>
          <w:rFonts w:ascii="Times New Roman" w:hAnsi="Times New Roman" w:cs="Times New Roman"/>
          <w:sz w:val="24"/>
          <w:szCs w:val="24"/>
          <w:lang w:bidi="ru-RU"/>
        </w:rPr>
        <w:t xml:space="preserve">елок Беркакит» муниципального района «Нерюнгринский район» Республики Саха (Якутия) на 2026-2028 годы»; </w:t>
      </w:r>
    </w:p>
    <w:p w14:paraId="3C76F4B0" w14:textId="1EF0414D" w:rsidR="006B639D" w:rsidRDefault="006B639D" w:rsidP="006B639D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137D74">
        <w:rPr>
          <w:rFonts w:ascii="Times New Roman" w:hAnsi="Times New Roman" w:cs="Times New Roman"/>
          <w:sz w:val="24"/>
          <w:szCs w:val="24"/>
          <w:lang w:bidi="ru-RU"/>
        </w:rPr>
        <w:t xml:space="preserve">Копия постановления администрации городского поселения «Поселок Беркакит» Нерюнгринского района от </w:t>
      </w:r>
      <w:r>
        <w:rPr>
          <w:rFonts w:ascii="Times New Roman" w:hAnsi="Times New Roman" w:cs="Times New Roman"/>
          <w:sz w:val="24"/>
          <w:szCs w:val="24"/>
          <w:lang w:bidi="ru-RU"/>
        </w:rPr>
        <w:t>22.12</w:t>
      </w:r>
      <w:r w:rsidRPr="00137D74">
        <w:rPr>
          <w:rFonts w:ascii="Times New Roman" w:hAnsi="Times New Roman" w:cs="Times New Roman"/>
          <w:sz w:val="24"/>
          <w:szCs w:val="24"/>
          <w:lang w:bidi="ru-RU"/>
        </w:rPr>
        <w:t xml:space="preserve">.2025 № </w:t>
      </w:r>
      <w:r>
        <w:rPr>
          <w:rFonts w:ascii="Times New Roman" w:hAnsi="Times New Roman" w:cs="Times New Roman"/>
          <w:sz w:val="24"/>
          <w:szCs w:val="24"/>
          <w:lang w:bidi="ru-RU"/>
        </w:rPr>
        <w:t>301</w:t>
      </w:r>
      <w:r w:rsidRPr="00137D74">
        <w:rPr>
          <w:rFonts w:ascii="Times New Roman" w:hAnsi="Times New Roman" w:cs="Times New Roman"/>
          <w:sz w:val="24"/>
          <w:szCs w:val="24"/>
          <w:lang w:bidi="ru-RU"/>
        </w:rPr>
        <w:t xml:space="preserve">-п «Об утверждении </w:t>
      </w:r>
      <w:r>
        <w:rPr>
          <w:rFonts w:ascii="Times New Roman" w:hAnsi="Times New Roman" w:cs="Times New Roman"/>
          <w:sz w:val="24"/>
          <w:szCs w:val="24"/>
          <w:lang w:bidi="ru-RU"/>
        </w:rPr>
        <w:t>перечня главных админист</w:t>
      </w:r>
      <w:r w:rsidR="008374CD">
        <w:rPr>
          <w:rFonts w:ascii="Times New Roman" w:hAnsi="Times New Roman" w:cs="Times New Roman"/>
          <w:sz w:val="24"/>
          <w:szCs w:val="24"/>
          <w:lang w:bidi="ru-RU"/>
        </w:rPr>
        <w:t>ратора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доходов, перечня главного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администратора источников внутреннего финансирования дефицита бюджета городского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поселения «Поселок Беркакит» Нерюнгринского района</w:t>
      </w:r>
      <w:r w:rsidRPr="00137D74">
        <w:rPr>
          <w:rFonts w:ascii="Times New Roman" w:hAnsi="Times New Roman" w:cs="Times New Roman"/>
          <w:sz w:val="24"/>
          <w:szCs w:val="24"/>
          <w:lang w:bidi="ru-RU"/>
        </w:rPr>
        <w:t xml:space="preserve">»; </w:t>
      </w:r>
    </w:p>
    <w:p w14:paraId="40466D3F" w14:textId="0C620D9D" w:rsidR="006B639D" w:rsidRPr="00137D74" w:rsidRDefault="008374CD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Копия постановления администрации  городского поселения «Поселок Беркакит» Нерюнгринского района от 22.12.2025 № 302-п</w:t>
      </w:r>
      <w:r w:rsidR="005615CC">
        <w:rPr>
          <w:rFonts w:ascii="Times New Roman" w:hAnsi="Times New Roman" w:cs="Times New Roman"/>
          <w:sz w:val="24"/>
          <w:szCs w:val="24"/>
        </w:rPr>
        <w:t xml:space="preserve"> «Об утверждении перечня и кода главного администратора доходов, администратора доходов бюджета городского поселения «Поселок Беркакит» Нерюнгринского района и закрепление за ним полномочий по осуществлению функций главного администратора доходов, администратора доходов и источников внутреннего финансирования дефицита бюджета городского поселения «Поселок Беркакит» Нерюнгринского района»;</w:t>
      </w:r>
      <w:proofErr w:type="gramEnd"/>
    </w:p>
    <w:p w14:paraId="670A401D" w14:textId="4D31A721" w:rsidR="007716FC" w:rsidRPr="00A94F72" w:rsidRDefault="00A600FC" w:rsidP="00A94F72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226E1">
        <w:rPr>
          <w:rFonts w:ascii="Times New Roman" w:hAnsi="Times New Roman" w:cs="Times New Roman"/>
          <w:sz w:val="24"/>
          <w:szCs w:val="24"/>
          <w:lang w:bidi="ru-RU"/>
        </w:rPr>
        <w:t>Пояснительная записка</w:t>
      </w:r>
      <w:r w:rsidR="007716FC" w:rsidRPr="009226E1">
        <w:rPr>
          <w:rFonts w:ascii="Times New Roman" w:hAnsi="Times New Roman" w:cs="Times New Roman"/>
          <w:sz w:val="24"/>
          <w:szCs w:val="24"/>
          <w:lang w:bidi="ru-RU"/>
        </w:rPr>
        <w:t xml:space="preserve"> к проекту </w:t>
      </w:r>
      <w:r w:rsidRPr="009226E1">
        <w:rPr>
          <w:rFonts w:ascii="Times New Roman" w:hAnsi="Times New Roman" w:cs="Times New Roman"/>
          <w:sz w:val="24"/>
          <w:szCs w:val="24"/>
          <w:lang w:bidi="ru-RU"/>
        </w:rPr>
        <w:t>бюджета городского поселения «Поселок Беркакит» Нерюнгринского района на 2026 год и плановый период 2027 и 2028 годов;</w:t>
      </w:r>
    </w:p>
    <w:p w14:paraId="0F4A984B" w14:textId="755F4E67" w:rsidR="007716FC" w:rsidRPr="00A94F72" w:rsidRDefault="007716FC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A94F72">
        <w:rPr>
          <w:rFonts w:ascii="Times New Roman" w:hAnsi="Times New Roman" w:cs="Times New Roman"/>
          <w:sz w:val="24"/>
          <w:szCs w:val="24"/>
        </w:rPr>
        <w:t>Копия оценки ожидаемого исполнения бюджета за 202</w:t>
      </w:r>
      <w:r w:rsidR="00A94F72" w:rsidRPr="00A94F72">
        <w:rPr>
          <w:rFonts w:ascii="Times New Roman" w:hAnsi="Times New Roman" w:cs="Times New Roman"/>
          <w:sz w:val="24"/>
          <w:szCs w:val="24"/>
        </w:rPr>
        <w:t>5</w:t>
      </w:r>
      <w:r w:rsidRPr="00A94F72">
        <w:rPr>
          <w:rFonts w:ascii="Times New Roman" w:hAnsi="Times New Roman" w:cs="Times New Roman"/>
          <w:sz w:val="24"/>
          <w:szCs w:val="24"/>
        </w:rPr>
        <w:t xml:space="preserve"> год;</w:t>
      </w:r>
      <w:r w:rsidR="0012220D" w:rsidRPr="00A9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BB96F" w14:textId="75D32A20" w:rsidR="004E6052" w:rsidRPr="00B16D60" w:rsidRDefault="007716FC" w:rsidP="004E6052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15763">
        <w:rPr>
          <w:rFonts w:ascii="Times New Roman" w:hAnsi="Times New Roman" w:cs="Times New Roman"/>
          <w:sz w:val="24"/>
          <w:szCs w:val="24"/>
        </w:rPr>
        <w:t xml:space="preserve">Копия реестра источников доходов бюджета городского поселения «Поселок Беркакит» Нерюнгринского района на </w:t>
      </w:r>
      <w:r w:rsidR="00E15763" w:rsidRPr="00E15763">
        <w:rPr>
          <w:rFonts w:ascii="Times New Roman" w:hAnsi="Times New Roman" w:cs="Times New Roman"/>
          <w:sz w:val="24"/>
          <w:szCs w:val="24"/>
        </w:rPr>
        <w:t>2026-2028 годы;</w:t>
      </w:r>
    </w:p>
    <w:p w14:paraId="7A8686EC" w14:textId="0103187E" w:rsidR="007716FC" w:rsidRPr="00DD328E" w:rsidRDefault="00E005E0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D328E">
        <w:rPr>
          <w:rFonts w:ascii="Times New Roman" w:hAnsi="Times New Roman" w:cs="Times New Roman"/>
          <w:sz w:val="24"/>
          <w:szCs w:val="24"/>
        </w:rPr>
        <w:t>Р</w:t>
      </w:r>
      <w:r w:rsidR="007716FC" w:rsidRPr="00DD328E">
        <w:rPr>
          <w:rFonts w:ascii="Times New Roman" w:hAnsi="Times New Roman" w:cs="Times New Roman"/>
          <w:sz w:val="24"/>
          <w:szCs w:val="24"/>
        </w:rPr>
        <w:t>асчет прогнозиру</w:t>
      </w:r>
      <w:r w:rsidR="009B5467" w:rsidRPr="00DD328E">
        <w:rPr>
          <w:rFonts w:ascii="Times New Roman" w:hAnsi="Times New Roman" w:cs="Times New Roman"/>
          <w:sz w:val="24"/>
          <w:szCs w:val="24"/>
        </w:rPr>
        <w:t xml:space="preserve">емого поступления доходов </w:t>
      </w:r>
      <w:r w:rsidRPr="00DD328E">
        <w:rPr>
          <w:rFonts w:ascii="Times New Roman" w:hAnsi="Times New Roman" w:cs="Times New Roman"/>
          <w:sz w:val="24"/>
          <w:szCs w:val="24"/>
        </w:rPr>
        <w:t>на</w:t>
      </w:r>
      <w:r w:rsidR="009B5467" w:rsidRPr="00DD328E">
        <w:rPr>
          <w:rFonts w:ascii="Times New Roman" w:hAnsi="Times New Roman" w:cs="Times New Roman"/>
          <w:sz w:val="24"/>
          <w:szCs w:val="24"/>
        </w:rPr>
        <w:t xml:space="preserve"> 202</w:t>
      </w:r>
      <w:r w:rsidR="00231504" w:rsidRPr="00DD328E">
        <w:rPr>
          <w:rFonts w:ascii="Times New Roman" w:hAnsi="Times New Roman" w:cs="Times New Roman"/>
          <w:sz w:val="24"/>
          <w:szCs w:val="24"/>
        </w:rPr>
        <w:t>6</w:t>
      </w:r>
      <w:r w:rsidR="009B5467" w:rsidRPr="00DD328E">
        <w:rPr>
          <w:rFonts w:ascii="Times New Roman" w:hAnsi="Times New Roman" w:cs="Times New Roman"/>
          <w:sz w:val="24"/>
          <w:szCs w:val="24"/>
        </w:rPr>
        <w:t xml:space="preserve"> год и </w:t>
      </w:r>
      <w:r w:rsidRPr="00DD328E">
        <w:rPr>
          <w:rFonts w:ascii="Times New Roman" w:hAnsi="Times New Roman" w:cs="Times New Roman"/>
          <w:sz w:val="24"/>
          <w:szCs w:val="24"/>
        </w:rPr>
        <w:t>плановый</w:t>
      </w:r>
      <w:r w:rsidR="009B5467" w:rsidRPr="00DD328E">
        <w:rPr>
          <w:rFonts w:ascii="Times New Roman" w:hAnsi="Times New Roman" w:cs="Times New Roman"/>
          <w:sz w:val="24"/>
          <w:szCs w:val="24"/>
        </w:rPr>
        <w:t xml:space="preserve"> </w:t>
      </w:r>
      <w:r w:rsidRPr="00DD328E">
        <w:rPr>
          <w:rFonts w:ascii="Times New Roman" w:hAnsi="Times New Roman" w:cs="Times New Roman"/>
          <w:sz w:val="24"/>
          <w:szCs w:val="24"/>
        </w:rPr>
        <w:t>период</w:t>
      </w:r>
      <w:r w:rsidR="009B5467" w:rsidRPr="00DD328E">
        <w:rPr>
          <w:rFonts w:ascii="Times New Roman" w:hAnsi="Times New Roman" w:cs="Times New Roman"/>
          <w:sz w:val="24"/>
          <w:szCs w:val="24"/>
        </w:rPr>
        <w:t xml:space="preserve"> 202</w:t>
      </w:r>
      <w:r w:rsidR="00231504" w:rsidRPr="00DD328E">
        <w:rPr>
          <w:rFonts w:ascii="Times New Roman" w:hAnsi="Times New Roman" w:cs="Times New Roman"/>
          <w:sz w:val="24"/>
          <w:szCs w:val="24"/>
        </w:rPr>
        <w:t>7</w:t>
      </w:r>
      <w:r w:rsidR="007716FC" w:rsidRPr="00DD328E">
        <w:rPr>
          <w:rFonts w:ascii="Times New Roman" w:hAnsi="Times New Roman" w:cs="Times New Roman"/>
          <w:sz w:val="24"/>
          <w:szCs w:val="24"/>
        </w:rPr>
        <w:t xml:space="preserve"> и 202</w:t>
      </w:r>
      <w:r w:rsidR="00231504" w:rsidRPr="00DD328E">
        <w:rPr>
          <w:rFonts w:ascii="Times New Roman" w:hAnsi="Times New Roman" w:cs="Times New Roman"/>
          <w:sz w:val="24"/>
          <w:szCs w:val="24"/>
        </w:rPr>
        <w:t>8</w:t>
      </w:r>
      <w:r w:rsidR="007716FC" w:rsidRPr="00DD328E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14:paraId="15F2FE14" w14:textId="7EE26A41" w:rsidR="007716FC" w:rsidRPr="00DD328E" w:rsidRDefault="007716FC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D328E">
        <w:rPr>
          <w:rFonts w:ascii="Times New Roman" w:hAnsi="Times New Roman" w:cs="Times New Roman"/>
          <w:sz w:val="24"/>
          <w:szCs w:val="24"/>
        </w:rPr>
        <w:t>Копия прогноза поступления налоговых и неналоговых доходов на 202</w:t>
      </w:r>
      <w:r w:rsidR="00DD328E" w:rsidRPr="00DD328E">
        <w:rPr>
          <w:rFonts w:ascii="Times New Roman" w:hAnsi="Times New Roman" w:cs="Times New Roman"/>
          <w:sz w:val="24"/>
          <w:szCs w:val="24"/>
        </w:rPr>
        <w:t>6</w:t>
      </w:r>
      <w:r w:rsidRPr="00DD328E">
        <w:rPr>
          <w:rFonts w:ascii="Times New Roman" w:hAnsi="Times New Roman" w:cs="Times New Roman"/>
          <w:sz w:val="24"/>
          <w:szCs w:val="24"/>
        </w:rPr>
        <w:t>-202</w:t>
      </w:r>
      <w:r w:rsidR="00DD328E" w:rsidRPr="00DD328E">
        <w:rPr>
          <w:rFonts w:ascii="Times New Roman" w:hAnsi="Times New Roman" w:cs="Times New Roman"/>
          <w:sz w:val="24"/>
          <w:szCs w:val="24"/>
        </w:rPr>
        <w:t>8</w:t>
      </w:r>
      <w:r w:rsidRPr="00DD328E">
        <w:rPr>
          <w:rFonts w:ascii="Times New Roman" w:hAnsi="Times New Roman" w:cs="Times New Roman"/>
          <w:sz w:val="24"/>
          <w:szCs w:val="24"/>
        </w:rPr>
        <w:t xml:space="preserve"> годы в бюджет ГП «Поселок Беркакит»;</w:t>
      </w:r>
    </w:p>
    <w:p w14:paraId="4F134369" w14:textId="32C43129" w:rsidR="00DD328E" w:rsidRPr="00480F94" w:rsidRDefault="00480F94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80F94">
        <w:rPr>
          <w:rFonts w:ascii="Times New Roman" w:hAnsi="Times New Roman" w:cs="Times New Roman"/>
          <w:sz w:val="24"/>
          <w:szCs w:val="24"/>
        </w:rPr>
        <w:t>Анализ фактического поступления налоговых и неналоговых доходов бюджета ГП «Поселок Беркакит» Нерюнгринского района в динамике 2024-2025 гг.;</w:t>
      </w:r>
    </w:p>
    <w:p w14:paraId="2609FFF0" w14:textId="355A5096" w:rsidR="008C2235" w:rsidRPr="00730776" w:rsidRDefault="008C2235" w:rsidP="008C2235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30776">
        <w:rPr>
          <w:rFonts w:ascii="Times New Roman" w:hAnsi="Times New Roman" w:cs="Times New Roman"/>
          <w:sz w:val="24"/>
          <w:szCs w:val="24"/>
        </w:rPr>
        <w:t>Копия отчета об оценке эффективности налоговых льгот за 202</w:t>
      </w:r>
      <w:r w:rsidR="00730776" w:rsidRPr="00730776">
        <w:rPr>
          <w:rFonts w:ascii="Times New Roman" w:hAnsi="Times New Roman" w:cs="Times New Roman"/>
          <w:sz w:val="24"/>
          <w:szCs w:val="24"/>
        </w:rPr>
        <w:t>4</w:t>
      </w:r>
      <w:r w:rsidRPr="00730776">
        <w:rPr>
          <w:rFonts w:ascii="Times New Roman" w:hAnsi="Times New Roman" w:cs="Times New Roman"/>
          <w:sz w:val="24"/>
          <w:szCs w:val="24"/>
        </w:rPr>
        <w:t xml:space="preserve"> год, действующих на территории МО городское поселение «Поселок Беркакит» Нерюнгринского района, установленных решениями Беркакитского поселкового Совета депутатов;</w:t>
      </w:r>
      <w:r w:rsidR="00B84F79" w:rsidRPr="0073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C5647" w14:textId="60E672D1" w:rsidR="007716FC" w:rsidRPr="00571E8F" w:rsidRDefault="007716FC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71E8F">
        <w:rPr>
          <w:rFonts w:ascii="Times New Roman" w:hAnsi="Times New Roman" w:cs="Times New Roman"/>
          <w:sz w:val="24"/>
          <w:szCs w:val="24"/>
        </w:rPr>
        <w:t>Документы, подтверждающие финансово-экономическое обоснование расходов;</w:t>
      </w:r>
    </w:p>
    <w:p w14:paraId="3676D58F" w14:textId="1742B854" w:rsidR="00C54095" w:rsidRPr="00571E8F" w:rsidRDefault="00C54095" w:rsidP="008C2235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71E8F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поселения «Поселок Беркакит» от 26.10.2021 № 252</w:t>
      </w:r>
      <w:r w:rsidR="00C80D64" w:rsidRPr="00571E8F">
        <w:rPr>
          <w:rFonts w:ascii="Times New Roman" w:hAnsi="Times New Roman" w:cs="Times New Roman"/>
          <w:sz w:val="24"/>
          <w:szCs w:val="24"/>
        </w:rPr>
        <w:t>-</w:t>
      </w:r>
      <w:r w:rsidRPr="00571E8F">
        <w:rPr>
          <w:rFonts w:ascii="Times New Roman" w:hAnsi="Times New Roman" w:cs="Times New Roman"/>
          <w:sz w:val="24"/>
          <w:szCs w:val="24"/>
        </w:rPr>
        <w:t xml:space="preserve">п «Об утверждении </w:t>
      </w:r>
      <w:proofErr w:type="gramStart"/>
      <w:r w:rsidRPr="00571E8F">
        <w:rPr>
          <w:rFonts w:ascii="Times New Roman" w:hAnsi="Times New Roman" w:cs="Times New Roman"/>
          <w:sz w:val="24"/>
          <w:szCs w:val="24"/>
        </w:rPr>
        <w:t>Порядка разработки прогноза социально-экономического развития муниципального образования</w:t>
      </w:r>
      <w:proofErr w:type="gramEnd"/>
      <w:r w:rsidRPr="00571E8F">
        <w:rPr>
          <w:rFonts w:ascii="Times New Roman" w:hAnsi="Times New Roman" w:cs="Times New Roman"/>
          <w:sz w:val="24"/>
          <w:szCs w:val="24"/>
        </w:rPr>
        <w:t xml:space="preserve"> городское поселение «Поселок Беркакит» Нерюнгринского района»;</w:t>
      </w:r>
    </w:p>
    <w:p w14:paraId="07EB9AC8" w14:textId="75A61C38" w:rsidR="00C54095" w:rsidRPr="00571E8F" w:rsidRDefault="00C54095" w:rsidP="00C54095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71E8F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поселения «Поселок Беркакит» от 26.10.2021 № 253</w:t>
      </w:r>
      <w:r w:rsidR="00C80D64" w:rsidRPr="00571E8F">
        <w:rPr>
          <w:rFonts w:ascii="Times New Roman" w:hAnsi="Times New Roman" w:cs="Times New Roman"/>
          <w:sz w:val="24"/>
          <w:szCs w:val="24"/>
        </w:rPr>
        <w:t>-</w:t>
      </w:r>
      <w:r w:rsidRPr="00571E8F">
        <w:rPr>
          <w:rFonts w:ascii="Times New Roman" w:hAnsi="Times New Roman" w:cs="Times New Roman"/>
          <w:sz w:val="24"/>
          <w:szCs w:val="24"/>
        </w:rPr>
        <w:t xml:space="preserve">п «Об утверждении </w:t>
      </w:r>
      <w:proofErr w:type="gramStart"/>
      <w:r w:rsidRPr="00571E8F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4939DE" w:rsidRPr="00571E8F">
        <w:rPr>
          <w:rFonts w:ascii="Times New Roman" w:hAnsi="Times New Roman" w:cs="Times New Roman"/>
          <w:sz w:val="24"/>
          <w:szCs w:val="24"/>
        </w:rPr>
        <w:t>составления проекта бюджета городского поселения</w:t>
      </w:r>
      <w:proofErr w:type="gramEnd"/>
      <w:r w:rsidRPr="00571E8F">
        <w:rPr>
          <w:rFonts w:ascii="Times New Roman" w:hAnsi="Times New Roman" w:cs="Times New Roman"/>
          <w:sz w:val="24"/>
          <w:szCs w:val="24"/>
        </w:rPr>
        <w:t xml:space="preserve"> муниципального «Поселок Беркакит» Нерюнгринского района</w:t>
      </w:r>
      <w:r w:rsidR="004939DE" w:rsidRPr="00571E8F">
        <w:rPr>
          <w:rFonts w:ascii="Times New Roman" w:hAnsi="Times New Roman" w:cs="Times New Roman"/>
          <w:sz w:val="24"/>
          <w:szCs w:val="24"/>
        </w:rPr>
        <w:t>» на очередной финансовый год и плановый период»;</w:t>
      </w:r>
    </w:p>
    <w:p w14:paraId="749D973C" w14:textId="059CB8DD" w:rsidR="004939DE" w:rsidRPr="00912D5C" w:rsidRDefault="004939DE" w:rsidP="004939DE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12D5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поселения «Поселок Беркакит» от </w:t>
      </w:r>
      <w:r w:rsidR="00571E8F" w:rsidRPr="00912D5C">
        <w:rPr>
          <w:rFonts w:ascii="Times New Roman" w:hAnsi="Times New Roman" w:cs="Times New Roman"/>
          <w:sz w:val="24"/>
          <w:szCs w:val="24"/>
        </w:rPr>
        <w:t>14.10.2025</w:t>
      </w:r>
      <w:r w:rsidRPr="00912D5C">
        <w:rPr>
          <w:rFonts w:ascii="Times New Roman" w:hAnsi="Times New Roman" w:cs="Times New Roman"/>
          <w:sz w:val="24"/>
          <w:szCs w:val="24"/>
        </w:rPr>
        <w:t xml:space="preserve"> № </w:t>
      </w:r>
      <w:r w:rsidR="00571E8F" w:rsidRPr="00912D5C">
        <w:rPr>
          <w:rFonts w:ascii="Times New Roman" w:hAnsi="Times New Roman" w:cs="Times New Roman"/>
          <w:sz w:val="24"/>
          <w:szCs w:val="24"/>
        </w:rPr>
        <w:t>235</w:t>
      </w:r>
      <w:r w:rsidR="00C80D64" w:rsidRPr="00912D5C">
        <w:rPr>
          <w:rFonts w:ascii="Times New Roman" w:hAnsi="Times New Roman" w:cs="Times New Roman"/>
          <w:sz w:val="24"/>
          <w:szCs w:val="24"/>
        </w:rPr>
        <w:t>-</w:t>
      </w:r>
      <w:r w:rsidRPr="00912D5C">
        <w:rPr>
          <w:rFonts w:ascii="Times New Roman" w:hAnsi="Times New Roman" w:cs="Times New Roman"/>
          <w:sz w:val="24"/>
          <w:szCs w:val="24"/>
        </w:rPr>
        <w:t>п «Об организации работы по формированию проекта бюджета городского поселения «поселок Беркакит» Нерюнгринского района на 202</w:t>
      </w:r>
      <w:r w:rsidR="00571E8F" w:rsidRPr="00912D5C">
        <w:rPr>
          <w:rFonts w:ascii="Times New Roman" w:hAnsi="Times New Roman" w:cs="Times New Roman"/>
          <w:sz w:val="24"/>
          <w:szCs w:val="24"/>
        </w:rPr>
        <w:t>6-2028</w:t>
      </w:r>
      <w:r w:rsidRPr="00912D5C">
        <w:rPr>
          <w:rFonts w:ascii="Times New Roman" w:hAnsi="Times New Roman" w:cs="Times New Roman"/>
          <w:sz w:val="24"/>
          <w:szCs w:val="24"/>
        </w:rPr>
        <w:t xml:space="preserve"> год</w:t>
      </w:r>
      <w:r w:rsidR="00571E8F" w:rsidRPr="00912D5C">
        <w:rPr>
          <w:rFonts w:ascii="Times New Roman" w:hAnsi="Times New Roman" w:cs="Times New Roman"/>
          <w:sz w:val="24"/>
          <w:szCs w:val="24"/>
        </w:rPr>
        <w:t>ы</w:t>
      </w:r>
      <w:r w:rsidRPr="00912D5C">
        <w:rPr>
          <w:rFonts w:ascii="Times New Roman" w:hAnsi="Times New Roman" w:cs="Times New Roman"/>
          <w:sz w:val="24"/>
          <w:szCs w:val="24"/>
        </w:rPr>
        <w:t xml:space="preserve"> и среднесрочного финансового плана до 202</w:t>
      </w:r>
      <w:r w:rsidR="00912D5C" w:rsidRPr="00912D5C">
        <w:rPr>
          <w:rFonts w:ascii="Times New Roman" w:hAnsi="Times New Roman" w:cs="Times New Roman"/>
          <w:sz w:val="24"/>
          <w:szCs w:val="24"/>
        </w:rPr>
        <w:t>8</w:t>
      </w:r>
      <w:r w:rsidRPr="00912D5C">
        <w:rPr>
          <w:rFonts w:ascii="Times New Roman" w:hAnsi="Times New Roman" w:cs="Times New Roman"/>
          <w:sz w:val="24"/>
          <w:szCs w:val="24"/>
        </w:rPr>
        <w:t xml:space="preserve"> года»;</w:t>
      </w:r>
    </w:p>
    <w:p w14:paraId="5CBFDBEC" w14:textId="04963BA8" w:rsidR="00C54095" w:rsidRPr="00934DAE" w:rsidRDefault="004939DE" w:rsidP="008C2235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34DAE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поселения «Поселок Беркакит» от </w:t>
      </w:r>
      <w:r w:rsidR="00934DAE" w:rsidRPr="00934DAE">
        <w:rPr>
          <w:rFonts w:ascii="Times New Roman" w:hAnsi="Times New Roman" w:cs="Times New Roman"/>
          <w:sz w:val="24"/>
          <w:szCs w:val="24"/>
        </w:rPr>
        <w:t>14.10.2025</w:t>
      </w:r>
      <w:r w:rsidRPr="00934DAE">
        <w:rPr>
          <w:rFonts w:ascii="Times New Roman" w:hAnsi="Times New Roman" w:cs="Times New Roman"/>
          <w:sz w:val="24"/>
          <w:szCs w:val="24"/>
        </w:rPr>
        <w:t xml:space="preserve"> № </w:t>
      </w:r>
      <w:r w:rsidR="00934DAE" w:rsidRPr="00934DAE">
        <w:rPr>
          <w:rFonts w:ascii="Times New Roman" w:hAnsi="Times New Roman" w:cs="Times New Roman"/>
          <w:sz w:val="24"/>
          <w:szCs w:val="24"/>
        </w:rPr>
        <w:t>236</w:t>
      </w:r>
      <w:r w:rsidR="00C80D64" w:rsidRPr="00934DAE">
        <w:rPr>
          <w:rFonts w:ascii="Times New Roman" w:hAnsi="Times New Roman" w:cs="Times New Roman"/>
          <w:sz w:val="24"/>
          <w:szCs w:val="24"/>
        </w:rPr>
        <w:t>-</w:t>
      </w:r>
      <w:r w:rsidRPr="00934DAE">
        <w:rPr>
          <w:rFonts w:ascii="Times New Roman" w:hAnsi="Times New Roman" w:cs="Times New Roman"/>
          <w:sz w:val="24"/>
          <w:szCs w:val="24"/>
        </w:rPr>
        <w:t>п «О разработке прогноза социально-экономического развития муниципального образования городское поселение «Поселок Беркакит» Нерюнгринского района на 202</w:t>
      </w:r>
      <w:r w:rsidR="00934DAE" w:rsidRPr="00934DAE">
        <w:rPr>
          <w:rFonts w:ascii="Times New Roman" w:hAnsi="Times New Roman" w:cs="Times New Roman"/>
          <w:sz w:val="24"/>
          <w:szCs w:val="24"/>
        </w:rPr>
        <w:t>6</w:t>
      </w:r>
      <w:r w:rsidRPr="00934DAE">
        <w:rPr>
          <w:rFonts w:ascii="Times New Roman" w:hAnsi="Times New Roman" w:cs="Times New Roman"/>
          <w:sz w:val="24"/>
          <w:szCs w:val="24"/>
        </w:rPr>
        <w:t>-202</w:t>
      </w:r>
      <w:r w:rsidR="00934DAE" w:rsidRPr="00934DAE">
        <w:rPr>
          <w:rFonts w:ascii="Times New Roman" w:hAnsi="Times New Roman" w:cs="Times New Roman"/>
          <w:sz w:val="24"/>
          <w:szCs w:val="24"/>
        </w:rPr>
        <w:t>8</w:t>
      </w:r>
      <w:r w:rsidRPr="00934DAE">
        <w:rPr>
          <w:rFonts w:ascii="Times New Roman" w:hAnsi="Times New Roman" w:cs="Times New Roman"/>
          <w:sz w:val="24"/>
          <w:szCs w:val="24"/>
        </w:rPr>
        <w:t xml:space="preserve"> годы»;</w:t>
      </w:r>
    </w:p>
    <w:p w14:paraId="4764C1C7" w14:textId="7C018D35" w:rsidR="005B28F8" w:rsidRPr="008F72B5" w:rsidRDefault="005B28F8" w:rsidP="005301F3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7458094"/>
      <w:r w:rsidRPr="008F72B5">
        <w:rPr>
          <w:rFonts w:ascii="Times New Roman" w:hAnsi="Times New Roman" w:cs="Times New Roman"/>
          <w:sz w:val="24"/>
          <w:szCs w:val="24"/>
        </w:rPr>
        <w:t xml:space="preserve">Копия постановления администрации городского поселения «Поселок Беркакит» </w:t>
      </w:r>
      <w:r w:rsidR="007716FC" w:rsidRPr="008F72B5">
        <w:rPr>
          <w:rFonts w:ascii="Times New Roman" w:hAnsi="Times New Roman" w:cs="Times New Roman"/>
          <w:sz w:val="24"/>
          <w:szCs w:val="24"/>
        </w:rPr>
        <w:t xml:space="preserve">от 22.12.2020 № 193п </w:t>
      </w:r>
      <w:r w:rsidRPr="008F72B5">
        <w:rPr>
          <w:rFonts w:ascii="Times New Roman" w:hAnsi="Times New Roman" w:cs="Times New Roman"/>
          <w:sz w:val="24"/>
          <w:szCs w:val="24"/>
        </w:rPr>
        <w:t>«Об утверждении Положения о порядке планирования приватизации муниципального имущества и порядке принятия решений об условиях приватизации муниципального имущества городского поселения «Поселок Беркакит» Нерюнгринского района</w:t>
      </w:r>
      <w:r w:rsidR="007716FC" w:rsidRPr="008F72B5">
        <w:rPr>
          <w:rFonts w:ascii="Times New Roman" w:hAnsi="Times New Roman" w:cs="Times New Roman"/>
          <w:sz w:val="24"/>
          <w:szCs w:val="24"/>
        </w:rPr>
        <w:t>»</w:t>
      </w:r>
      <w:r w:rsidRPr="008F72B5">
        <w:rPr>
          <w:rFonts w:ascii="Times New Roman" w:hAnsi="Times New Roman" w:cs="Times New Roman"/>
          <w:sz w:val="24"/>
          <w:szCs w:val="24"/>
        </w:rPr>
        <w:t>;</w:t>
      </w:r>
      <w:r w:rsidR="00737E8B" w:rsidRPr="008F72B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7F6ACF59" w14:textId="3B63F8AB" w:rsidR="007716FC" w:rsidRPr="00D26C00" w:rsidRDefault="007716FC" w:rsidP="007716FC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26C00">
        <w:rPr>
          <w:rFonts w:ascii="Times New Roman" w:hAnsi="Times New Roman" w:cs="Times New Roman"/>
          <w:sz w:val="24"/>
          <w:szCs w:val="24"/>
        </w:rPr>
        <w:t>Постановление</w:t>
      </w:r>
      <w:r w:rsidR="00C80D64" w:rsidRPr="00D26C00">
        <w:rPr>
          <w:rFonts w:ascii="Times New Roman" w:hAnsi="Times New Roman" w:cs="Times New Roman"/>
          <w:sz w:val="24"/>
          <w:szCs w:val="24"/>
        </w:rPr>
        <w:t xml:space="preserve"> </w:t>
      </w:r>
      <w:r w:rsidRPr="00D26C00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«Поселок Беркакит» от </w:t>
      </w:r>
      <w:r w:rsidR="0031724A" w:rsidRPr="00D26C00">
        <w:rPr>
          <w:rFonts w:ascii="Times New Roman" w:hAnsi="Times New Roman" w:cs="Times New Roman"/>
          <w:sz w:val="24"/>
          <w:szCs w:val="24"/>
        </w:rPr>
        <w:t>268-п</w:t>
      </w:r>
      <w:r w:rsidRPr="00D26C00">
        <w:rPr>
          <w:rFonts w:ascii="Times New Roman" w:hAnsi="Times New Roman" w:cs="Times New Roman"/>
          <w:sz w:val="24"/>
          <w:szCs w:val="24"/>
        </w:rPr>
        <w:t xml:space="preserve"> № </w:t>
      </w:r>
      <w:r w:rsidR="00C80D64" w:rsidRPr="00D26C00">
        <w:rPr>
          <w:rFonts w:ascii="Times New Roman" w:hAnsi="Times New Roman" w:cs="Times New Roman"/>
          <w:sz w:val="24"/>
          <w:szCs w:val="24"/>
        </w:rPr>
        <w:t>465-</w:t>
      </w:r>
      <w:r w:rsidRPr="00D26C00">
        <w:rPr>
          <w:rFonts w:ascii="Times New Roman" w:hAnsi="Times New Roman" w:cs="Times New Roman"/>
          <w:sz w:val="24"/>
          <w:szCs w:val="24"/>
        </w:rPr>
        <w:t xml:space="preserve">п «Об утверждении Перечня муниципальных программ МО Городское поселение «Поселок Беркакит» </w:t>
      </w:r>
      <w:r w:rsidR="0031724A" w:rsidRPr="00D26C00">
        <w:rPr>
          <w:rFonts w:ascii="Times New Roman" w:hAnsi="Times New Roman" w:cs="Times New Roman"/>
          <w:sz w:val="24"/>
          <w:szCs w:val="24"/>
        </w:rPr>
        <w:t>муниципального района «Нерюнгринский район»</w:t>
      </w:r>
      <w:r w:rsidRPr="00D26C00">
        <w:rPr>
          <w:rFonts w:ascii="Times New Roman" w:hAnsi="Times New Roman" w:cs="Times New Roman"/>
          <w:sz w:val="24"/>
          <w:szCs w:val="24"/>
        </w:rPr>
        <w:t xml:space="preserve"> Республики Саха (Якутия) на 202</w:t>
      </w:r>
      <w:r w:rsidR="00D26C00" w:rsidRPr="00D26C00">
        <w:rPr>
          <w:rFonts w:ascii="Times New Roman" w:hAnsi="Times New Roman" w:cs="Times New Roman"/>
          <w:sz w:val="24"/>
          <w:szCs w:val="24"/>
        </w:rPr>
        <w:t>6</w:t>
      </w:r>
      <w:r w:rsidRPr="00D26C00">
        <w:rPr>
          <w:rFonts w:ascii="Times New Roman" w:hAnsi="Times New Roman" w:cs="Times New Roman"/>
          <w:sz w:val="24"/>
          <w:szCs w:val="24"/>
        </w:rPr>
        <w:t xml:space="preserve"> год</w:t>
      </w:r>
      <w:r w:rsidR="00D26C00" w:rsidRPr="00D26C00">
        <w:rPr>
          <w:rFonts w:ascii="Times New Roman" w:hAnsi="Times New Roman" w:cs="Times New Roman"/>
          <w:sz w:val="24"/>
          <w:szCs w:val="24"/>
        </w:rPr>
        <w:t xml:space="preserve"> и плановый период 2027-2028 годов</w:t>
      </w:r>
      <w:r w:rsidRPr="00D26C00">
        <w:rPr>
          <w:rFonts w:ascii="Times New Roman" w:hAnsi="Times New Roman" w:cs="Times New Roman"/>
          <w:sz w:val="24"/>
          <w:szCs w:val="24"/>
        </w:rPr>
        <w:t>»;</w:t>
      </w:r>
    </w:p>
    <w:p w14:paraId="3FA1844A" w14:textId="77777777" w:rsidR="008E261B" w:rsidRDefault="008E261B" w:rsidP="00594B6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26C00">
        <w:rPr>
          <w:rFonts w:ascii="Times New Roman" w:hAnsi="Times New Roman" w:cs="Times New Roman"/>
          <w:sz w:val="24"/>
          <w:szCs w:val="24"/>
        </w:rPr>
        <w:t>Копии</w:t>
      </w:r>
      <w:r w:rsidR="004939DE" w:rsidRPr="00D26C00">
        <w:rPr>
          <w:rFonts w:ascii="Times New Roman" w:hAnsi="Times New Roman" w:cs="Times New Roman"/>
          <w:sz w:val="24"/>
          <w:szCs w:val="24"/>
        </w:rPr>
        <w:t xml:space="preserve"> </w:t>
      </w:r>
      <w:r w:rsidR="007716FC" w:rsidRPr="00D26C00">
        <w:rPr>
          <w:rFonts w:ascii="Times New Roman" w:hAnsi="Times New Roman" w:cs="Times New Roman"/>
          <w:sz w:val="24"/>
          <w:szCs w:val="24"/>
        </w:rPr>
        <w:t>паспортов (проектов)</w:t>
      </w:r>
      <w:r w:rsidRPr="00D26C00">
        <w:rPr>
          <w:rFonts w:ascii="Times New Roman" w:hAnsi="Times New Roman" w:cs="Times New Roman"/>
          <w:sz w:val="24"/>
          <w:szCs w:val="24"/>
        </w:rPr>
        <w:t xml:space="preserve"> муниципальных программ.</w:t>
      </w:r>
    </w:p>
    <w:p w14:paraId="198F1DB4" w14:textId="153DC1D2" w:rsidR="00B16D60" w:rsidRPr="00D26C00" w:rsidRDefault="00B16D60" w:rsidP="00B16D60">
      <w:pPr>
        <w:pStyle w:val="27"/>
        <w:widowControl w:val="0"/>
        <w:numPr>
          <w:ilvl w:val="0"/>
          <w:numId w:val="27"/>
        </w:numPr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16D60">
        <w:rPr>
          <w:rFonts w:ascii="Times New Roman" w:hAnsi="Times New Roman" w:cs="Times New Roman"/>
          <w:sz w:val="24"/>
          <w:szCs w:val="24"/>
        </w:rPr>
        <w:t>ные документы и материалы.</w:t>
      </w:r>
    </w:p>
    <w:p w14:paraId="325CE792" w14:textId="77777777" w:rsidR="00C74434" w:rsidRDefault="00C74434" w:rsidP="00F621B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D41422B" w14:textId="77777777" w:rsidR="00B16D60" w:rsidRPr="002618AC" w:rsidRDefault="00B16D60" w:rsidP="00F621B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669DCE5" w14:textId="68BA453E" w:rsidR="002F0BD4" w:rsidRPr="002F0BD4" w:rsidRDefault="00525AC5" w:rsidP="004D4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BD4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Цель проведения экспертизы </w:t>
      </w:r>
      <w:r w:rsidR="00BA47D6" w:rsidRPr="002F0BD4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2F0BD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проверка </w:t>
      </w:r>
      <w:r w:rsidR="00016FB8" w:rsidRPr="002F0BD4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r w:rsidRPr="002F0BD4">
        <w:rPr>
          <w:rFonts w:ascii="Times New Roman" w:eastAsia="SimSun" w:hAnsi="Times New Roman" w:cs="Times New Roman"/>
          <w:sz w:val="24"/>
          <w:szCs w:val="24"/>
          <w:lang w:eastAsia="zh-CN"/>
        </w:rPr>
        <w:t>роекта бюджета</w:t>
      </w:r>
      <w:r w:rsidR="00BD7871" w:rsidRPr="002F0BD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C4DB1" w:rsidRPr="002F0BD4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Беркакит» Нерюнгринского района </w:t>
      </w:r>
      <w:r w:rsidR="005366EA" w:rsidRPr="002F0BD4">
        <w:rPr>
          <w:rFonts w:ascii="Times New Roman" w:hAnsi="Times New Roman" w:cs="Times New Roman"/>
          <w:sz w:val="24"/>
          <w:szCs w:val="24"/>
          <w:lang w:bidi="ru-RU"/>
        </w:rPr>
        <w:t>на 20</w:t>
      </w:r>
      <w:r w:rsidR="00016FB8" w:rsidRPr="002F0BD4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A95B0F" w:rsidRPr="002F0BD4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BD7871" w:rsidRPr="002F0B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C4DB1" w:rsidRPr="002F0BD4">
        <w:rPr>
          <w:rFonts w:ascii="Times New Roman" w:hAnsi="Times New Roman" w:cs="Times New Roman"/>
          <w:sz w:val="24"/>
          <w:szCs w:val="24"/>
          <w:lang w:bidi="ru-RU"/>
        </w:rPr>
        <w:t>год</w:t>
      </w:r>
      <w:r w:rsidR="00A95B0F" w:rsidRPr="002F0BD4">
        <w:rPr>
          <w:rFonts w:ascii="Times New Roman" w:hAnsi="Times New Roman" w:cs="Times New Roman"/>
          <w:sz w:val="24"/>
          <w:szCs w:val="24"/>
          <w:lang w:bidi="ru-RU"/>
        </w:rPr>
        <w:t xml:space="preserve"> и плановый период 2027-2028 годов</w:t>
      </w:r>
      <w:r w:rsidR="001510D3" w:rsidRPr="002F0B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F3445" w:rsidRPr="002F0BD4">
        <w:rPr>
          <w:rFonts w:ascii="Times New Roman" w:hAnsi="Times New Roman" w:cs="Times New Roman"/>
          <w:sz w:val="24"/>
          <w:szCs w:val="24"/>
        </w:rPr>
        <w:t>(далее</w:t>
      </w:r>
      <w:r w:rsidR="00A95B0F" w:rsidRPr="002F0BD4">
        <w:rPr>
          <w:rFonts w:ascii="Times New Roman" w:hAnsi="Times New Roman" w:cs="Times New Roman"/>
          <w:sz w:val="24"/>
          <w:szCs w:val="24"/>
        </w:rPr>
        <w:t xml:space="preserve"> - п</w:t>
      </w:r>
      <w:r w:rsidR="005F3445" w:rsidRPr="002F0BD4">
        <w:rPr>
          <w:rFonts w:ascii="Times New Roman" w:hAnsi="Times New Roman" w:cs="Times New Roman"/>
          <w:sz w:val="24"/>
          <w:szCs w:val="24"/>
        </w:rPr>
        <w:t xml:space="preserve">роект бюджета) </w:t>
      </w:r>
      <w:r w:rsidRPr="002F0BD4">
        <w:rPr>
          <w:rFonts w:ascii="Times New Roman" w:eastAsia="SimSun" w:hAnsi="Times New Roman" w:cs="Times New Roman"/>
          <w:sz w:val="24"/>
          <w:szCs w:val="24"/>
          <w:lang w:eastAsia="zh-CN"/>
        </w:rPr>
        <w:t>с точки зрения соответствия федеральному, республиканскому законодательству и муниципальным правовым актам в области бюджетной и налоговой политики. О</w:t>
      </w:r>
      <w:r w:rsidRPr="002F0BD4">
        <w:rPr>
          <w:rFonts w:ascii="Times New Roman" w:hAnsi="Times New Roman" w:cs="Times New Roman"/>
          <w:sz w:val="24"/>
          <w:szCs w:val="24"/>
        </w:rPr>
        <w:t xml:space="preserve">пределение обоснованности, целесообразности и достоверности показателей, содержащихся в </w:t>
      </w:r>
      <w:r w:rsidR="00A95B0F" w:rsidRPr="002F0BD4">
        <w:rPr>
          <w:rFonts w:ascii="Times New Roman" w:hAnsi="Times New Roman" w:cs="Times New Roman"/>
          <w:sz w:val="24"/>
          <w:szCs w:val="24"/>
        </w:rPr>
        <w:t>п</w:t>
      </w:r>
      <w:r w:rsidRPr="002F0BD4">
        <w:rPr>
          <w:rFonts w:ascii="Times New Roman" w:hAnsi="Times New Roman" w:cs="Times New Roman"/>
          <w:sz w:val="24"/>
          <w:szCs w:val="24"/>
        </w:rPr>
        <w:t>роекте бюджета, документах и материалах, представляемых</w:t>
      </w:r>
      <w:r w:rsidR="000836BC" w:rsidRPr="002F0BD4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 w:rsidR="00A95B0F" w:rsidRPr="002F0BD4">
        <w:rPr>
          <w:rFonts w:ascii="Times New Roman" w:hAnsi="Times New Roman" w:cs="Times New Roman"/>
          <w:sz w:val="24"/>
          <w:szCs w:val="24"/>
        </w:rPr>
        <w:t>п</w:t>
      </w:r>
      <w:r w:rsidR="005A17C3" w:rsidRPr="002F0BD4">
        <w:rPr>
          <w:rFonts w:ascii="Times New Roman" w:hAnsi="Times New Roman" w:cs="Times New Roman"/>
          <w:sz w:val="24"/>
          <w:szCs w:val="24"/>
        </w:rPr>
        <w:t>роектом бюджета</w:t>
      </w:r>
      <w:r w:rsidR="000836BC" w:rsidRPr="002F0BD4">
        <w:rPr>
          <w:rFonts w:ascii="Times New Roman" w:hAnsi="Times New Roman" w:cs="Times New Roman"/>
          <w:sz w:val="24"/>
          <w:szCs w:val="24"/>
        </w:rPr>
        <w:t>.</w:t>
      </w:r>
    </w:p>
    <w:p w14:paraId="171B6EFA" w14:textId="21EF6F8E" w:rsidR="00A5710A" w:rsidRPr="002F0BD4" w:rsidRDefault="00B40AC7" w:rsidP="00A5710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0BD4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836BC" w:rsidRPr="002F0BD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55688" w:rsidRPr="002F0BD4">
        <w:rPr>
          <w:rFonts w:ascii="Times New Roman" w:hAnsi="Times New Roman" w:cs="Times New Roman"/>
          <w:sz w:val="24"/>
          <w:szCs w:val="24"/>
        </w:rPr>
        <w:t xml:space="preserve">предоставлен в Контрольно-счетную палату муниципального </w:t>
      </w:r>
      <w:r w:rsidR="002F0BD4">
        <w:rPr>
          <w:rFonts w:ascii="Times New Roman" w:hAnsi="Times New Roman" w:cs="Times New Roman"/>
          <w:sz w:val="24"/>
          <w:szCs w:val="24"/>
        </w:rPr>
        <w:t>района</w:t>
      </w:r>
      <w:r w:rsidR="00D55688" w:rsidRPr="002F0BD4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0836BC" w:rsidRPr="002F0BD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Бюджетным кодексом Российской Федерации, </w:t>
      </w:r>
      <w:r w:rsidR="003C0F30" w:rsidRPr="002F0BD4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</w:t>
      </w:r>
      <w:r w:rsidR="006C4DB1" w:rsidRPr="002F0BD4">
        <w:rPr>
          <w:rFonts w:ascii="Times New Roman" w:eastAsiaTheme="minorHAnsi" w:hAnsi="Times New Roman" w:cs="Times New Roman"/>
          <w:sz w:val="24"/>
          <w:szCs w:val="24"/>
          <w:lang w:eastAsia="en-US"/>
        </w:rPr>
        <w:t>в городском поселении «Поселок Беркакит» Нерюнгринского района Республики Саха (Якутия), утвержденным решением Беркакитского поселкового Совета от 28.04.2020 года № 5-37.</w:t>
      </w:r>
    </w:p>
    <w:p w14:paraId="127D22EC" w14:textId="4E248EF0" w:rsidR="006C4DB1" w:rsidRPr="002618AC" w:rsidRDefault="006C4DB1" w:rsidP="00A5710A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color w:val="0070C0"/>
          <w:sz w:val="24"/>
          <w:szCs w:val="24"/>
        </w:rPr>
      </w:pPr>
      <w:r w:rsidRPr="002F0BD4">
        <w:rPr>
          <w:rFonts w:ascii="Times New Roman" w:hAnsi="Times New Roman" w:cs="Times New Roman"/>
          <w:sz w:val="24"/>
          <w:szCs w:val="24"/>
        </w:rPr>
        <w:t>При подготовке заключения Контрольно-счетной палатой М</w:t>
      </w:r>
      <w:r w:rsidR="002F0BD4">
        <w:rPr>
          <w:rFonts w:ascii="Times New Roman" w:hAnsi="Times New Roman" w:cs="Times New Roman"/>
          <w:sz w:val="24"/>
          <w:szCs w:val="24"/>
        </w:rPr>
        <w:t>Р</w:t>
      </w:r>
      <w:r w:rsidRPr="002F0BD4">
        <w:rPr>
          <w:rFonts w:ascii="Times New Roman" w:hAnsi="Times New Roman" w:cs="Times New Roman"/>
          <w:sz w:val="24"/>
          <w:szCs w:val="24"/>
        </w:rPr>
        <w:t xml:space="preserve"> «Нерюнгринский район» учитывалась необходимость реализации основных </w:t>
      </w:r>
      <w:hyperlink r:id="rId10" w:history="1">
        <w:r w:rsidRPr="002F0BD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направлений бюджетной политики и основных направлений налоговой политики </w:t>
        </w:r>
        <w:r w:rsidR="00E3507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городского поселения</w:t>
        </w:r>
        <w:r w:rsidRPr="002F0BD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«</w:t>
        </w:r>
        <w:r w:rsidR="007011B4" w:rsidRPr="002F0BD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Поселок Беркакит</w:t>
        </w:r>
        <w:r w:rsidRPr="002F0BD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»</w:t>
        </w:r>
        <w:r w:rsidR="007011B4" w:rsidRPr="002F0BD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E3507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муниципального района «Нерюнгринский район» Республики Саха (Якутия)</w:t>
        </w:r>
        <w:r w:rsidR="00016FB8" w:rsidRPr="002F0BD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на 202</w:t>
        </w:r>
        <w:r w:rsidR="00E3507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6-2028</w:t>
        </w:r>
        <w:r w:rsidRPr="002F0BD4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год</w:t>
        </w:r>
      </w:hyperlink>
      <w:r w:rsidR="00E35079">
        <w:rPr>
          <w:rStyle w:val="af"/>
          <w:rFonts w:ascii="Times New Roman" w:hAnsi="Times New Roman" w:cs="Times New Roman"/>
          <w:color w:val="auto"/>
          <w:sz w:val="24"/>
          <w:szCs w:val="24"/>
        </w:rPr>
        <w:t>ы</w:t>
      </w:r>
      <w:r w:rsidR="007011B4" w:rsidRPr="002618AC">
        <w:rPr>
          <w:rStyle w:val="af"/>
          <w:rFonts w:ascii="Times New Roman" w:hAnsi="Times New Roman" w:cs="Times New Roman"/>
          <w:color w:val="0070C0"/>
          <w:sz w:val="24"/>
          <w:szCs w:val="24"/>
        </w:rPr>
        <w:t>.</w:t>
      </w:r>
    </w:p>
    <w:p w14:paraId="65B170C1" w14:textId="77777777" w:rsidR="007011B4" w:rsidRPr="002618AC" w:rsidRDefault="007011B4" w:rsidP="00012E6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C3314D4" w14:textId="77777777" w:rsidR="00542E3A" w:rsidRDefault="00406B85" w:rsidP="0004269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42E3A">
        <w:rPr>
          <w:rFonts w:ascii="Times New Roman" w:eastAsia="Times New Roman" w:hAnsi="Times New Roman" w:cs="Times New Roman"/>
          <w:b/>
          <w:sz w:val="28"/>
          <w:szCs w:val="28"/>
        </w:rPr>
        <w:t xml:space="preserve">2. Параметры прогноза исходных макроэкономических показателей для составления проекта бюджета </w:t>
      </w:r>
      <w:r w:rsidR="007011B4" w:rsidRPr="00542E3A">
        <w:rPr>
          <w:rFonts w:ascii="Times New Roman" w:hAnsi="Times New Roman" w:cs="Times New Roman"/>
          <w:b/>
          <w:sz w:val="28"/>
          <w:szCs w:val="28"/>
          <w:lang w:bidi="ru-RU"/>
        </w:rPr>
        <w:t>городского поселения «Поселок Беркакит</w:t>
      </w:r>
      <w:r w:rsidR="001510D3" w:rsidRPr="00542E3A">
        <w:rPr>
          <w:rFonts w:ascii="Times New Roman" w:hAnsi="Times New Roman" w:cs="Times New Roman"/>
          <w:b/>
          <w:sz w:val="28"/>
          <w:szCs w:val="28"/>
          <w:lang w:bidi="ru-RU"/>
        </w:rPr>
        <w:t>» Нер</w:t>
      </w:r>
      <w:r w:rsidR="00016FB8" w:rsidRPr="00542E3A">
        <w:rPr>
          <w:rFonts w:ascii="Times New Roman" w:hAnsi="Times New Roman" w:cs="Times New Roman"/>
          <w:b/>
          <w:sz w:val="28"/>
          <w:szCs w:val="28"/>
          <w:lang w:bidi="ru-RU"/>
        </w:rPr>
        <w:t>юнгринского района на 202</w:t>
      </w:r>
      <w:r w:rsidR="00542E3A" w:rsidRPr="00542E3A">
        <w:rPr>
          <w:rFonts w:ascii="Times New Roman" w:hAnsi="Times New Roman" w:cs="Times New Roman"/>
          <w:b/>
          <w:sz w:val="28"/>
          <w:szCs w:val="28"/>
          <w:lang w:bidi="ru-RU"/>
        </w:rPr>
        <w:t>6</w:t>
      </w:r>
      <w:r w:rsidR="00AB6672" w:rsidRPr="00542E3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год</w:t>
      </w:r>
      <w:r w:rsidR="00542E3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и плановый период </w:t>
      </w:r>
    </w:p>
    <w:p w14:paraId="15ED342F" w14:textId="4CFF5A27" w:rsidR="00C0304F" w:rsidRPr="004D4182" w:rsidRDefault="00542E3A" w:rsidP="004D418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2027-2028 годов</w:t>
      </w:r>
      <w:r w:rsidR="00AB6672" w:rsidRPr="00542E3A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14:paraId="47F7B2A9" w14:textId="77777777" w:rsidR="00855E2A" w:rsidRPr="00542E3A" w:rsidRDefault="00855E2A" w:rsidP="00855E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3A">
        <w:rPr>
          <w:rFonts w:ascii="Times New Roman" w:hAnsi="Times New Roman" w:cs="Times New Roman"/>
          <w:sz w:val="24"/>
          <w:szCs w:val="24"/>
        </w:rPr>
        <w:t>В соответствии с пунктом 1, статьи 169 Бюджетного кодекса Российской Федерации от 31 июля 1998 № 145-ФЗ в целях финансового обеспечения расходных обязательств, проект бюджета составляется на основе прогноза социально-экономического развития.</w:t>
      </w:r>
    </w:p>
    <w:p w14:paraId="0E4BBC61" w14:textId="570E9229" w:rsidR="00E3557A" w:rsidRPr="00326988" w:rsidRDefault="00E3557A" w:rsidP="00E355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D15A8C">
        <w:rPr>
          <w:rFonts w:ascii="Times New Roman" w:hAnsi="Times New Roman" w:cs="Times New Roman"/>
          <w:sz w:val="24"/>
          <w:szCs w:val="24"/>
        </w:rPr>
        <w:t>городского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15A8C">
        <w:rPr>
          <w:rFonts w:ascii="Times New Roman" w:hAnsi="Times New Roman" w:cs="Times New Roman"/>
          <w:sz w:val="24"/>
          <w:szCs w:val="24"/>
        </w:rPr>
        <w:t>я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</w:t>
      </w:r>
      <w:r w:rsidR="00D15A8C">
        <w:rPr>
          <w:rFonts w:ascii="Times New Roman" w:hAnsi="Times New Roman" w:cs="Times New Roman"/>
          <w:sz w:val="24"/>
          <w:szCs w:val="24"/>
        </w:rPr>
        <w:t>Поселок Беркакит</w:t>
      </w:r>
      <w:r w:rsidRPr="00326988">
        <w:rPr>
          <w:rFonts w:ascii="Times New Roman" w:hAnsi="Times New Roman" w:cs="Times New Roman"/>
          <w:sz w:val="24"/>
          <w:szCs w:val="24"/>
        </w:rPr>
        <w:t>» Нерюнгринского района утвержден Постановлением администрации городского поселения «</w:t>
      </w:r>
      <w:r w:rsidR="00F63E5F">
        <w:rPr>
          <w:rFonts w:ascii="Times New Roman" w:hAnsi="Times New Roman" w:cs="Times New Roman"/>
          <w:sz w:val="24"/>
          <w:szCs w:val="24"/>
        </w:rPr>
        <w:t>Поселок Беркакит</w:t>
      </w:r>
      <w:r w:rsidRPr="00326988">
        <w:rPr>
          <w:rFonts w:ascii="Times New Roman" w:hAnsi="Times New Roman" w:cs="Times New Roman"/>
          <w:sz w:val="24"/>
          <w:szCs w:val="24"/>
        </w:rPr>
        <w:t xml:space="preserve">» от </w:t>
      </w:r>
      <w:r w:rsidR="00F63E5F">
        <w:rPr>
          <w:rFonts w:ascii="Times New Roman" w:hAnsi="Times New Roman" w:cs="Times New Roman"/>
          <w:sz w:val="24"/>
          <w:szCs w:val="24"/>
        </w:rPr>
        <w:t>01.12</w:t>
      </w:r>
      <w:r w:rsidRPr="00326988">
        <w:rPr>
          <w:rFonts w:ascii="Times New Roman" w:hAnsi="Times New Roman" w:cs="Times New Roman"/>
          <w:sz w:val="24"/>
          <w:szCs w:val="24"/>
        </w:rPr>
        <w:t xml:space="preserve">.2025 № </w:t>
      </w:r>
      <w:r w:rsidR="00F63E5F">
        <w:rPr>
          <w:rFonts w:ascii="Times New Roman" w:hAnsi="Times New Roman" w:cs="Times New Roman"/>
          <w:sz w:val="24"/>
          <w:szCs w:val="24"/>
        </w:rPr>
        <w:t>271-п</w:t>
      </w:r>
      <w:r w:rsidRPr="00326988">
        <w:rPr>
          <w:rFonts w:ascii="Times New Roman" w:hAnsi="Times New Roman" w:cs="Times New Roman"/>
          <w:sz w:val="24"/>
          <w:szCs w:val="24"/>
        </w:rPr>
        <w:t xml:space="preserve"> «Об утверждении прогноза социально-экономического развития городского поселения «</w:t>
      </w:r>
      <w:r w:rsidR="00F63E5F">
        <w:rPr>
          <w:rFonts w:ascii="Times New Roman" w:hAnsi="Times New Roman" w:cs="Times New Roman"/>
          <w:sz w:val="24"/>
          <w:szCs w:val="24"/>
        </w:rPr>
        <w:t>Поселок Беркакит</w:t>
      </w:r>
      <w:r w:rsidRPr="00326988">
        <w:rPr>
          <w:rFonts w:ascii="Times New Roman" w:hAnsi="Times New Roman" w:cs="Times New Roman"/>
          <w:sz w:val="24"/>
          <w:szCs w:val="24"/>
        </w:rPr>
        <w:t>»</w:t>
      </w:r>
      <w:r w:rsidR="00F63E5F">
        <w:rPr>
          <w:rFonts w:ascii="Times New Roman" w:hAnsi="Times New Roman" w:cs="Times New Roman"/>
          <w:sz w:val="24"/>
          <w:szCs w:val="24"/>
        </w:rPr>
        <w:t xml:space="preserve"> муниципального района «Нерюнгринский район</w:t>
      </w:r>
      <w:r w:rsidRPr="00326988">
        <w:rPr>
          <w:rFonts w:ascii="Times New Roman" w:hAnsi="Times New Roman" w:cs="Times New Roman"/>
          <w:sz w:val="24"/>
          <w:szCs w:val="24"/>
        </w:rPr>
        <w:t xml:space="preserve"> Республики Саха (Якутия) на 202</w:t>
      </w:r>
      <w:r w:rsidR="0013597C">
        <w:rPr>
          <w:rFonts w:ascii="Times New Roman" w:hAnsi="Times New Roman" w:cs="Times New Roman"/>
          <w:sz w:val="24"/>
          <w:szCs w:val="24"/>
        </w:rPr>
        <w:t>6-2028 годы»</w:t>
      </w:r>
      <w:r w:rsidR="004E4268">
        <w:rPr>
          <w:rFonts w:ascii="Times New Roman" w:hAnsi="Times New Roman" w:cs="Times New Roman"/>
          <w:sz w:val="24"/>
          <w:szCs w:val="24"/>
        </w:rPr>
        <w:t xml:space="preserve"> (далее – Прогноз социально-экономического развития </w:t>
      </w:r>
      <w:r w:rsidR="00F11AAA">
        <w:rPr>
          <w:rFonts w:ascii="Times New Roman" w:hAnsi="Times New Roman" w:cs="Times New Roman"/>
          <w:sz w:val="24"/>
          <w:szCs w:val="24"/>
        </w:rPr>
        <w:t>ГП «Поселок Беркакит» на 2026-2028 годы)</w:t>
      </w:r>
    </w:p>
    <w:p w14:paraId="0A86A0B2" w14:textId="5E6049C2" w:rsidR="00E3557A" w:rsidRPr="00326988" w:rsidRDefault="00F11AAA" w:rsidP="00E355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ГП «Поселок Беркакит» на 2026-2028 годы</w:t>
      </w:r>
      <w:r w:rsidRPr="00326988">
        <w:rPr>
          <w:rFonts w:ascii="Times New Roman" w:hAnsi="Times New Roman" w:cs="Times New Roman"/>
          <w:sz w:val="24"/>
          <w:szCs w:val="24"/>
        </w:rPr>
        <w:t xml:space="preserve"> </w:t>
      </w:r>
      <w:r w:rsidR="00E3557A" w:rsidRPr="00326988">
        <w:rPr>
          <w:rFonts w:ascii="Times New Roman" w:hAnsi="Times New Roman" w:cs="Times New Roman"/>
          <w:sz w:val="24"/>
          <w:szCs w:val="24"/>
        </w:rPr>
        <w:t>р</w:t>
      </w:r>
      <w:r w:rsidR="0013597C">
        <w:rPr>
          <w:rFonts w:ascii="Times New Roman" w:hAnsi="Times New Roman" w:cs="Times New Roman"/>
          <w:sz w:val="24"/>
          <w:szCs w:val="24"/>
        </w:rPr>
        <w:t>азработан согласно постановлению</w:t>
      </w:r>
      <w:r w:rsidR="00E3557A" w:rsidRPr="00326988">
        <w:rPr>
          <w:rFonts w:ascii="Times New Roman" w:hAnsi="Times New Roman" w:cs="Times New Roman"/>
          <w:sz w:val="24"/>
          <w:szCs w:val="24"/>
        </w:rPr>
        <w:t xml:space="preserve"> Правительства Республики Саха (Якутия) от 02.09.2025 № 357 «О прогнозе социально-экономического развития Республики Саха (Якутия) на 2026-2028 годы», исходя из комплексного анализа макроэкономической ситуации</w:t>
      </w:r>
      <w:r w:rsidR="004E4268">
        <w:rPr>
          <w:rFonts w:ascii="Times New Roman" w:hAnsi="Times New Roman" w:cs="Times New Roman"/>
          <w:sz w:val="24"/>
          <w:szCs w:val="24"/>
        </w:rPr>
        <w:t>.</w:t>
      </w:r>
      <w:r w:rsidR="00E3557A" w:rsidRPr="00326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B3513" w14:textId="1F879DA2" w:rsidR="00CC0982" w:rsidRPr="004E4268" w:rsidRDefault="00CC0982" w:rsidP="00CC0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268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AF4FBB">
        <w:rPr>
          <w:rFonts w:ascii="Times New Roman" w:hAnsi="Times New Roman" w:cs="Times New Roman"/>
          <w:sz w:val="24"/>
          <w:szCs w:val="24"/>
        </w:rPr>
        <w:t xml:space="preserve">ГП «Поселок Беркакит» на 2026-2028 годы </w:t>
      </w:r>
      <w:r w:rsidRPr="004E4268">
        <w:rPr>
          <w:rFonts w:ascii="Times New Roman" w:hAnsi="Times New Roman" w:cs="Times New Roman"/>
          <w:sz w:val="24"/>
          <w:szCs w:val="24"/>
        </w:rPr>
        <w:t>разработан на трехлетний период, что соответствует требованиям статьи 173 БК РФ.</w:t>
      </w:r>
    </w:p>
    <w:p w14:paraId="651B9F25" w14:textId="6C99BB07" w:rsidR="00A35468" w:rsidRPr="00BE5B00" w:rsidRDefault="00A35468" w:rsidP="00A3546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 xml:space="preserve">Предоставленный </w:t>
      </w:r>
      <w:r w:rsidR="00AF4FBB" w:rsidRPr="00BE5B00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ГП «Поселок Беркакит» на 2026-2028 годы </w:t>
      </w:r>
      <w:r w:rsidRPr="00BE5B00">
        <w:rPr>
          <w:rFonts w:ascii="Times New Roman" w:hAnsi="Times New Roman" w:cs="Times New Roman"/>
          <w:sz w:val="24"/>
          <w:szCs w:val="24"/>
        </w:rPr>
        <w:t xml:space="preserve">основан на расходных обязательствах и содержит следующие показатели с описанием проблем и мероприятиями по их решению: </w:t>
      </w:r>
    </w:p>
    <w:p w14:paraId="6FB52E6C" w14:textId="77777777" w:rsidR="00D74CB7" w:rsidRPr="00BE5B00" w:rsidRDefault="00A35468" w:rsidP="00A35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 xml:space="preserve">1. </w:t>
      </w:r>
      <w:r w:rsidR="00D74CB7" w:rsidRPr="00BE5B00">
        <w:rPr>
          <w:rFonts w:ascii="Times New Roman" w:hAnsi="Times New Roman" w:cs="Times New Roman"/>
          <w:sz w:val="24"/>
          <w:szCs w:val="24"/>
        </w:rPr>
        <w:t xml:space="preserve"> </w:t>
      </w:r>
      <w:r w:rsidRPr="00BE5B00">
        <w:rPr>
          <w:rFonts w:ascii="Times New Roman" w:hAnsi="Times New Roman" w:cs="Times New Roman"/>
          <w:sz w:val="24"/>
          <w:szCs w:val="24"/>
        </w:rPr>
        <w:t>Р</w:t>
      </w:r>
      <w:r w:rsidR="002F5FD0" w:rsidRPr="00BE5B00">
        <w:rPr>
          <w:rFonts w:ascii="Times New Roman" w:hAnsi="Times New Roman" w:cs="Times New Roman"/>
          <w:sz w:val="24"/>
          <w:szCs w:val="24"/>
        </w:rPr>
        <w:t xml:space="preserve">азвитие сектора услуг </w:t>
      </w:r>
      <w:r w:rsidRPr="00BE5B00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14C2D93A" w14:textId="77777777" w:rsidR="002F5FD0" w:rsidRPr="00BE5B00" w:rsidRDefault="00A35468" w:rsidP="00A35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2.  Б</w:t>
      </w:r>
      <w:r w:rsidR="002F5FD0" w:rsidRPr="00BE5B00">
        <w:rPr>
          <w:rFonts w:ascii="Times New Roman" w:hAnsi="Times New Roman" w:cs="Times New Roman"/>
          <w:sz w:val="24"/>
          <w:szCs w:val="24"/>
        </w:rPr>
        <w:t>лагоустройство территории городского поселения «Поселок Беркакит»</w:t>
      </w:r>
    </w:p>
    <w:p w14:paraId="12144071" w14:textId="77777777" w:rsidR="002F5FD0" w:rsidRPr="00BE5B00" w:rsidRDefault="00A35468" w:rsidP="00A35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3.  Р</w:t>
      </w:r>
      <w:r w:rsidR="002F5FD0" w:rsidRPr="00BE5B00">
        <w:rPr>
          <w:rFonts w:ascii="Times New Roman" w:hAnsi="Times New Roman" w:cs="Times New Roman"/>
          <w:sz w:val="24"/>
          <w:szCs w:val="24"/>
        </w:rPr>
        <w:t>аз</w:t>
      </w:r>
      <w:r w:rsidRPr="00BE5B00">
        <w:rPr>
          <w:rFonts w:ascii="Times New Roman" w:hAnsi="Times New Roman" w:cs="Times New Roman"/>
          <w:sz w:val="24"/>
          <w:szCs w:val="24"/>
        </w:rPr>
        <w:t>витие</w:t>
      </w:r>
      <w:r w:rsidR="001625D0" w:rsidRPr="00BE5B00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Pr="00BE5B00">
        <w:rPr>
          <w:rFonts w:ascii="Times New Roman" w:hAnsi="Times New Roman" w:cs="Times New Roman"/>
          <w:sz w:val="24"/>
          <w:szCs w:val="24"/>
        </w:rPr>
        <w:t xml:space="preserve"> товаров внутреннего рынка</w:t>
      </w:r>
    </w:p>
    <w:p w14:paraId="2DF8F5A2" w14:textId="77777777" w:rsidR="002F5FD0" w:rsidRPr="00BE5B00" w:rsidRDefault="00A35468" w:rsidP="00A35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4.  Связь</w:t>
      </w:r>
    </w:p>
    <w:p w14:paraId="2E1480F7" w14:textId="63A43FAC" w:rsidR="00873F36" w:rsidRPr="00BE5B00" w:rsidRDefault="00873F36" w:rsidP="00A35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5. Организация мероприятий по землепользованию, осуществление земельного контроля</w:t>
      </w:r>
    </w:p>
    <w:p w14:paraId="2B588DFE" w14:textId="3525C422" w:rsidR="00127E3C" w:rsidRPr="00BE5B00" w:rsidRDefault="00873F36" w:rsidP="0012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6</w:t>
      </w:r>
      <w:r w:rsidR="00127E3C" w:rsidRPr="00BE5B00">
        <w:rPr>
          <w:rFonts w:ascii="Times New Roman" w:hAnsi="Times New Roman" w:cs="Times New Roman"/>
          <w:sz w:val="24"/>
          <w:szCs w:val="24"/>
        </w:rPr>
        <w:t>. Социальное развитие и уровень жизни населения</w:t>
      </w:r>
    </w:p>
    <w:p w14:paraId="7F4C03F0" w14:textId="71BAC4A9" w:rsidR="00127E3C" w:rsidRPr="00BE5B00" w:rsidRDefault="00873F36" w:rsidP="0012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7</w:t>
      </w:r>
      <w:r w:rsidR="00127E3C" w:rsidRPr="00BE5B00">
        <w:rPr>
          <w:rFonts w:ascii="Times New Roman" w:hAnsi="Times New Roman" w:cs="Times New Roman"/>
          <w:sz w:val="24"/>
          <w:szCs w:val="24"/>
        </w:rPr>
        <w:t>.  Культура</w:t>
      </w:r>
    </w:p>
    <w:p w14:paraId="22401702" w14:textId="405356D2" w:rsidR="00127E3C" w:rsidRPr="00BE5B00" w:rsidRDefault="00BE5B00" w:rsidP="0012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127E3C" w:rsidRPr="00BE5B00">
        <w:rPr>
          <w:rFonts w:ascii="Times New Roman" w:hAnsi="Times New Roman" w:cs="Times New Roman"/>
          <w:sz w:val="24"/>
          <w:szCs w:val="24"/>
        </w:rPr>
        <w:t>.  Музей</w:t>
      </w:r>
    </w:p>
    <w:p w14:paraId="0FBF7548" w14:textId="41D3A1AF" w:rsidR="00127E3C" w:rsidRPr="00BE5B00" w:rsidRDefault="00BE5B00" w:rsidP="0012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9</w:t>
      </w:r>
      <w:r w:rsidR="00127E3C" w:rsidRPr="00BE5B00">
        <w:rPr>
          <w:rFonts w:ascii="Times New Roman" w:hAnsi="Times New Roman" w:cs="Times New Roman"/>
          <w:sz w:val="24"/>
          <w:szCs w:val="24"/>
        </w:rPr>
        <w:t>.  Физкультура и спорт</w:t>
      </w:r>
    </w:p>
    <w:p w14:paraId="3F02FE8F" w14:textId="517A606E" w:rsidR="00127E3C" w:rsidRPr="00BE5B00" w:rsidRDefault="00BE5B00" w:rsidP="0012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10</w:t>
      </w:r>
      <w:r w:rsidR="00127E3C" w:rsidRPr="00BE5B00">
        <w:rPr>
          <w:rFonts w:ascii="Times New Roman" w:hAnsi="Times New Roman" w:cs="Times New Roman"/>
          <w:sz w:val="24"/>
          <w:szCs w:val="24"/>
        </w:rPr>
        <w:t>.  Молодежная политика</w:t>
      </w:r>
    </w:p>
    <w:p w14:paraId="7BF72BF5" w14:textId="570B3435" w:rsidR="00B20739" w:rsidRPr="00BE5B00" w:rsidRDefault="00127E3C" w:rsidP="004D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1</w:t>
      </w:r>
      <w:r w:rsidR="00BE5B00" w:rsidRPr="00BE5B00">
        <w:rPr>
          <w:rFonts w:ascii="Times New Roman" w:hAnsi="Times New Roman" w:cs="Times New Roman"/>
          <w:sz w:val="24"/>
          <w:szCs w:val="24"/>
        </w:rPr>
        <w:t>1</w:t>
      </w:r>
      <w:r w:rsidRPr="00BE5B00">
        <w:rPr>
          <w:rFonts w:ascii="Times New Roman" w:hAnsi="Times New Roman" w:cs="Times New Roman"/>
          <w:sz w:val="24"/>
          <w:szCs w:val="24"/>
        </w:rPr>
        <w:t>. Мероприятия в области защиты населения и территорий от чрезвычайных ситуаций, обе</w:t>
      </w:r>
      <w:r w:rsidR="004D4182">
        <w:rPr>
          <w:rFonts w:ascii="Times New Roman" w:hAnsi="Times New Roman" w:cs="Times New Roman"/>
          <w:sz w:val="24"/>
          <w:szCs w:val="24"/>
        </w:rPr>
        <w:t>спечение пожарной безопасности.</w:t>
      </w:r>
    </w:p>
    <w:p w14:paraId="4368C054" w14:textId="24A72125" w:rsidR="004D4182" w:rsidRPr="0048235A" w:rsidRDefault="00127E3C" w:rsidP="00906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35A">
        <w:rPr>
          <w:rFonts w:ascii="Times New Roman" w:hAnsi="Times New Roman" w:cs="Times New Roman"/>
          <w:sz w:val="24"/>
          <w:szCs w:val="24"/>
        </w:rPr>
        <w:t>Информация об основных  прогнозных макроэкономических показателях на 202</w:t>
      </w:r>
      <w:r w:rsidR="00BE5B00" w:rsidRPr="0048235A">
        <w:rPr>
          <w:rFonts w:ascii="Times New Roman" w:hAnsi="Times New Roman" w:cs="Times New Roman"/>
          <w:sz w:val="24"/>
          <w:szCs w:val="24"/>
        </w:rPr>
        <w:t>6</w:t>
      </w:r>
      <w:r w:rsidRPr="0048235A">
        <w:rPr>
          <w:rFonts w:ascii="Times New Roman" w:hAnsi="Times New Roman" w:cs="Times New Roman"/>
          <w:sz w:val="24"/>
          <w:szCs w:val="24"/>
        </w:rPr>
        <w:t>-202</w:t>
      </w:r>
      <w:r w:rsidR="00BE5B00" w:rsidRPr="0048235A">
        <w:rPr>
          <w:rFonts w:ascii="Times New Roman" w:hAnsi="Times New Roman" w:cs="Times New Roman"/>
          <w:sz w:val="24"/>
          <w:szCs w:val="24"/>
        </w:rPr>
        <w:t>8</w:t>
      </w:r>
      <w:r w:rsidRPr="0048235A">
        <w:rPr>
          <w:rFonts w:ascii="Times New Roman" w:hAnsi="Times New Roman" w:cs="Times New Roman"/>
          <w:sz w:val="24"/>
          <w:szCs w:val="24"/>
        </w:rPr>
        <w:t xml:space="preserve"> год представлена в таблице:</w:t>
      </w:r>
      <w:r w:rsidR="009B5467" w:rsidRPr="004823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412"/>
        <w:tblW w:w="9464" w:type="dxa"/>
        <w:tblLayout w:type="fixed"/>
        <w:tblLook w:val="04A0" w:firstRow="1" w:lastRow="0" w:firstColumn="1" w:lastColumn="0" w:noHBand="0" w:noVBand="1"/>
      </w:tblPr>
      <w:tblGrid>
        <w:gridCol w:w="2255"/>
        <w:gridCol w:w="830"/>
        <w:gridCol w:w="1276"/>
        <w:gridCol w:w="1276"/>
        <w:gridCol w:w="1275"/>
        <w:gridCol w:w="1276"/>
        <w:gridCol w:w="1276"/>
      </w:tblGrid>
      <w:tr w:rsidR="007260B0" w:rsidRPr="0048235A" w14:paraId="638E2846" w14:textId="77777777" w:rsidTr="003B4A89">
        <w:trPr>
          <w:trHeight w:val="84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748F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D88797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5A">
              <w:rPr>
                <w:rFonts w:ascii="Times New Roman" w:hAnsi="Times New Roman" w:cs="Times New Roman"/>
                <w:b/>
                <w:sz w:val="20"/>
                <w:szCs w:val="20"/>
              </w:rPr>
              <w:t>Ед. изм</w:t>
            </w:r>
            <w:r w:rsidRPr="004823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6613" w14:textId="775D9F24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E5B00"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C5EA" w14:textId="2250336D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E5B00"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361C5" w14:textId="77EA1690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E5B00"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AB283" w14:textId="79BD7A33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E5B00"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0D4E" w14:textId="000B1ECB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E5B00"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</w:p>
        </w:tc>
      </w:tr>
      <w:tr w:rsidR="007260B0" w:rsidRPr="0048235A" w14:paraId="368FBA4E" w14:textId="77777777" w:rsidTr="003B4A89">
        <w:trPr>
          <w:trHeight w:val="175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F572" w14:textId="77777777" w:rsidR="00C0304F" w:rsidRPr="0048235A" w:rsidRDefault="00C0304F" w:rsidP="0090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F40575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3AB0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3BF8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5E41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B031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13B3" w14:textId="77777777" w:rsidR="00C0304F" w:rsidRPr="0048235A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2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CE6D6E" w:rsidRPr="002618AC" w14:paraId="1938DE6A" w14:textId="77777777" w:rsidTr="003B4A89">
        <w:trPr>
          <w:trHeight w:hRule="exact" w:val="1020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B1AFA" w14:textId="77777777" w:rsidR="00C0304F" w:rsidRPr="00F03D6C" w:rsidRDefault="00C0304F" w:rsidP="0090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D6C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Финансовые ресурсы поселения с учетом всех источников финансирования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076BE17" w14:textId="77777777" w:rsidR="00C0304F" w:rsidRPr="00F03D6C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746F4" w14:textId="77777777" w:rsidR="00C0304F" w:rsidRPr="00F03D6C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9ED3B" w14:textId="77777777" w:rsidR="00C0304F" w:rsidRPr="00F03D6C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D6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AEF488" w14:textId="2C36BB63" w:rsidR="00C0304F" w:rsidRPr="00F03D6C" w:rsidRDefault="0048235A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D6C">
              <w:rPr>
                <w:rFonts w:ascii="Times New Roman" w:eastAsia="Times New Roman" w:hAnsi="Times New Roman" w:cs="Times New Roman"/>
                <w:sz w:val="20"/>
                <w:szCs w:val="20"/>
              </w:rPr>
              <w:t>135 884,2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E7E83E" w14:textId="61805676" w:rsidR="00C0304F" w:rsidRPr="00F03D6C" w:rsidRDefault="0048235A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D6C">
              <w:rPr>
                <w:rFonts w:ascii="Times New Roman" w:eastAsia="Times New Roman" w:hAnsi="Times New Roman" w:cs="Times New Roman"/>
                <w:sz w:val="20"/>
                <w:szCs w:val="20"/>
              </w:rPr>
              <w:t>178 001,4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9C5360B" w14:textId="0BD8C37A" w:rsidR="00C0304F" w:rsidRPr="00F03D6C" w:rsidRDefault="0048235A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D6C">
              <w:rPr>
                <w:rFonts w:ascii="Times New Roman" w:eastAsia="Times New Roman" w:hAnsi="Times New Roman" w:cs="Times New Roman"/>
                <w:sz w:val="20"/>
                <w:szCs w:val="20"/>
              </w:rPr>
              <w:t>43 273,9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DB6FB37" w14:textId="5E88B158" w:rsidR="00C0304F" w:rsidRPr="00F03D6C" w:rsidRDefault="0048235A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D6C">
              <w:rPr>
                <w:rFonts w:ascii="Times New Roman" w:eastAsia="Times New Roman" w:hAnsi="Times New Roman" w:cs="Times New Roman"/>
                <w:sz w:val="20"/>
                <w:szCs w:val="20"/>
              </w:rPr>
              <w:t>45 173,4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D0682A" w14:textId="1D10B13A" w:rsidR="00C0304F" w:rsidRPr="00F03D6C" w:rsidRDefault="0048235A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D6C">
              <w:rPr>
                <w:rFonts w:ascii="Times New Roman" w:eastAsia="Times New Roman" w:hAnsi="Times New Roman" w:cs="Times New Roman"/>
                <w:sz w:val="20"/>
                <w:szCs w:val="20"/>
              </w:rPr>
              <w:t>47 199,3</w:t>
            </w:r>
          </w:p>
        </w:tc>
      </w:tr>
      <w:tr w:rsidR="00CE6D6E" w:rsidRPr="002618AC" w14:paraId="207608C6" w14:textId="77777777" w:rsidTr="003B4A89">
        <w:trPr>
          <w:trHeight w:hRule="exact" w:val="284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5B9431A" w14:textId="77777777" w:rsidR="00C0304F" w:rsidRPr="00E61370" w:rsidRDefault="00C0304F" w:rsidP="0090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%  </w:t>
            </w:r>
            <w:proofErr w:type="gramStart"/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F5017EF" w14:textId="77777777" w:rsidR="00C0304F" w:rsidRPr="00E61370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EB2FD58" w14:textId="0E894F2E" w:rsidR="00C0304F" w:rsidRPr="00E61370" w:rsidRDefault="006645F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138,0%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3AE0ACA" w14:textId="44AF590C" w:rsidR="00C0304F" w:rsidRPr="00E61370" w:rsidRDefault="006645F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131,0%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6E0977D" w14:textId="6E4D6A3C" w:rsidR="00C0304F" w:rsidRPr="00E61370" w:rsidRDefault="00AB3EA8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24,3%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120616A" w14:textId="1B19603D" w:rsidR="00C0304F" w:rsidRPr="00E61370" w:rsidRDefault="00E6137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104,4%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45F288" w14:textId="378DC44D" w:rsidR="00C0304F" w:rsidRPr="00E61370" w:rsidRDefault="00E6137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370">
              <w:rPr>
                <w:rFonts w:ascii="Times New Roman" w:eastAsia="Times New Roman" w:hAnsi="Times New Roman" w:cs="Times New Roman"/>
                <w:sz w:val="18"/>
                <w:szCs w:val="18"/>
              </w:rPr>
              <w:t>104,5%</w:t>
            </w:r>
          </w:p>
        </w:tc>
      </w:tr>
      <w:tr w:rsidR="00CE6D6E" w:rsidRPr="002618AC" w14:paraId="3DA2D8F2" w14:textId="77777777" w:rsidTr="003B4A89">
        <w:trPr>
          <w:trHeight w:hRule="exact" w:val="740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B64B3" w14:textId="77777777" w:rsidR="00C0304F" w:rsidRPr="00085EF9" w:rsidRDefault="00C0304F" w:rsidP="0090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EF9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доходы местного бюджета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931FE3" w14:textId="77777777" w:rsidR="00C0304F" w:rsidRPr="00085EF9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EF9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73B20DC" w14:textId="3A74180D" w:rsidR="00C0304F" w:rsidRPr="00085EF9" w:rsidRDefault="00614502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EF9">
              <w:rPr>
                <w:rFonts w:ascii="Times New Roman" w:eastAsia="Times New Roman" w:hAnsi="Times New Roman" w:cs="Times New Roman"/>
                <w:sz w:val="20"/>
                <w:szCs w:val="20"/>
              </w:rPr>
              <w:t>27 939,6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2683FCA" w14:textId="60E19E37" w:rsidR="00C0304F" w:rsidRPr="00085EF9" w:rsidRDefault="00614502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EF9">
              <w:rPr>
                <w:rFonts w:ascii="Times New Roman" w:eastAsia="Times New Roman" w:hAnsi="Times New Roman" w:cs="Times New Roman"/>
                <w:sz w:val="20"/>
                <w:szCs w:val="20"/>
              </w:rPr>
              <w:t>31 264,9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463CDC5" w14:textId="40792E00" w:rsidR="00C0304F" w:rsidRPr="00085EF9" w:rsidRDefault="00614502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EF9">
              <w:rPr>
                <w:rFonts w:ascii="Times New Roman" w:eastAsia="Times New Roman" w:hAnsi="Times New Roman" w:cs="Times New Roman"/>
                <w:sz w:val="20"/>
                <w:szCs w:val="20"/>
              </w:rPr>
              <w:t>32 778,4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3D9F0E9" w14:textId="7BCB32F0" w:rsidR="00C0304F" w:rsidRPr="00085EF9" w:rsidRDefault="00085EF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EF9">
              <w:rPr>
                <w:rFonts w:ascii="Times New Roman" w:eastAsia="Times New Roman" w:hAnsi="Times New Roman" w:cs="Times New Roman"/>
                <w:sz w:val="20"/>
                <w:szCs w:val="20"/>
              </w:rPr>
              <w:t>35 028,6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FBEC3E" w14:textId="7958F6FB" w:rsidR="00C0304F" w:rsidRPr="00085EF9" w:rsidRDefault="00085EF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EF9">
              <w:rPr>
                <w:rFonts w:ascii="Times New Roman" w:eastAsia="Times New Roman" w:hAnsi="Times New Roman" w:cs="Times New Roman"/>
                <w:sz w:val="20"/>
                <w:szCs w:val="20"/>
              </w:rPr>
              <w:t>37 054,5</w:t>
            </w:r>
          </w:p>
        </w:tc>
      </w:tr>
      <w:tr w:rsidR="00CE6D6E" w:rsidRPr="002618AC" w14:paraId="763078ED" w14:textId="77777777" w:rsidTr="003B4A89">
        <w:trPr>
          <w:trHeight w:hRule="exact" w:val="284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B698E43" w14:textId="77777777" w:rsidR="00C0304F" w:rsidRPr="00984D40" w:rsidRDefault="00C0304F" w:rsidP="0090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%  </w:t>
            </w:r>
            <w:proofErr w:type="gramStart"/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836BB9" w14:textId="77777777" w:rsidR="00C0304F" w:rsidRPr="00984D40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C84158" w14:textId="6EA9B217" w:rsidR="00C0304F" w:rsidRPr="00984D40" w:rsidRDefault="003D7BA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94,3%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7F9C17" w14:textId="7F221476" w:rsidR="00C0304F" w:rsidRPr="00984D40" w:rsidRDefault="003D7BA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111,9%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94175E" w14:textId="5A11925C" w:rsidR="00C0304F" w:rsidRPr="00984D40" w:rsidRDefault="00984D4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104,8%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A51320A" w14:textId="6F28C29D" w:rsidR="00C0304F" w:rsidRPr="00984D40" w:rsidRDefault="00984D4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106,9%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68A6" w14:textId="09BEF028" w:rsidR="00C0304F" w:rsidRPr="00984D40" w:rsidRDefault="00984D4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D40">
              <w:rPr>
                <w:rFonts w:ascii="Times New Roman" w:eastAsia="Times New Roman" w:hAnsi="Times New Roman" w:cs="Times New Roman"/>
                <w:sz w:val="18"/>
                <w:szCs w:val="18"/>
              </w:rPr>
              <w:t>105,8%</w:t>
            </w:r>
          </w:p>
        </w:tc>
      </w:tr>
      <w:tr w:rsidR="00CE6D6E" w:rsidRPr="002618AC" w14:paraId="33F77CEB" w14:textId="77777777" w:rsidTr="003B4A89">
        <w:trPr>
          <w:trHeight w:hRule="exact" w:val="994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9C0705" w14:textId="77777777" w:rsidR="00C0304F" w:rsidRPr="008523E3" w:rsidRDefault="00C0304F" w:rsidP="0090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платных услуг населению в действующих ценах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C62C73" w14:textId="77777777" w:rsidR="00C0304F" w:rsidRPr="008523E3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5A40540" w14:textId="6CE9E1D3" w:rsidR="00C0304F" w:rsidRPr="008523E3" w:rsidRDefault="00085EF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3">
              <w:rPr>
                <w:rFonts w:ascii="Times New Roman" w:eastAsia="Times New Roman" w:hAnsi="Times New Roman" w:cs="Times New Roman"/>
                <w:sz w:val="20"/>
                <w:szCs w:val="20"/>
              </w:rPr>
              <w:t>67 114,0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06A6169" w14:textId="1B5B80D1" w:rsidR="00C0304F" w:rsidRPr="008523E3" w:rsidRDefault="00085EF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3">
              <w:rPr>
                <w:rFonts w:ascii="Times New Roman" w:eastAsia="Times New Roman" w:hAnsi="Times New Roman" w:cs="Times New Roman"/>
                <w:sz w:val="20"/>
                <w:szCs w:val="20"/>
              </w:rPr>
              <w:t>73 131,5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C27C80A" w14:textId="057A3BFB" w:rsidR="00C0304F" w:rsidRPr="008523E3" w:rsidRDefault="00085EF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3">
              <w:rPr>
                <w:rFonts w:ascii="Times New Roman" w:eastAsia="Times New Roman" w:hAnsi="Times New Roman" w:cs="Times New Roman"/>
                <w:sz w:val="20"/>
                <w:szCs w:val="20"/>
              </w:rPr>
              <w:t>74 867,2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D32321A" w14:textId="75771FDB" w:rsidR="00C0304F" w:rsidRPr="008523E3" w:rsidRDefault="00085EF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3">
              <w:rPr>
                <w:rFonts w:ascii="Times New Roman" w:eastAsia="Times New Roman" w:hAnsi="Times New Roman" w:cs="Times New Roman"/>
                <w:sz w:val="20"/>
                <w:szCs w:val="20"/>
              </w:rPr>
              <w:t>74 939,8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8DCB3" w14:textId="6276671F" w:rsidR="00C0304F" w:rsidRPr="008523E3" w:rsidRDefault="00085EF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E3">
              <w:rPr>
                <w:rFonts w:ascii="Times New Roman" w:eastAsia="Times New Roman" w:hAnsi="Times New Roman" w:cs="Times New Roman"/>
                <w:sz w:val="20"/>
                <w:szCs w:val="20"/>
              </w:rPr>
              <w:t>75 012,7</w:t>
            </w:r>
          </w:p>
        </w:tc>
      </w:tr>
      <w:tr w:rsidR="00CE6D6E" w:rsidRPr="002618AC" w14:paraId="0D906574" w14:textId="77777777" w:rsidTr="003B4A89">
        <w:trPr>
          <w:trHeight w:hRule="exact" w:val="289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801E8F" w14:textId="77777777" w:rsidR="00C0304F" w:rsidRPr="00260D64" w:rsidRDefault="00C0304F" w:rsidP="0090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%  </w:t>
            </w:r>
            <w:proofErr w:type="gramStart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212FF7" w14:textId="77777777" w:rsidR="00C0304F" w:rsidRPr="00260D64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39CC4D" w14:textId="7D0FF064" w:rsidR="00C0304F" w:rsidRPr="00260D64" w:rsidRDefault="00984D4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101,8%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5FA14E" w14:textId="1033E3BC" w:rsidR="00C0304F" w:rsidRPr="00260D64" w:rsidRDefault="007B21E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109,0%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BC066E" w14:textId="31B44FCE" w:rsidR="00C0304F" w:rsidRPr="00260D64" w:rsidRDefault="007B21E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102,4%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4F5C50" w14:textId="6D6667A0" w:rsidR="00C0304F" w:rsidRPr="00260D64" w:rsidRDefault="007B21E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100,1%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5454D" w14:textId="0CA26482" w:rsidR="00C0304F" w:rsidRPr="00260D64" w:rsidRDefault="007B21E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100,1%</w:t>
            </w:r>
          </w:p>
        </w:tc>
      </w:tr>
      <w:tr w:rsidR="00CE6D6E" w:rsidRPr="002618AC" w14:paraId="225FB6AF" w14:textId="77777777" w:rsidTr="003B4A89">
        <w:trPr>
          <w:trHeight w:hRule="exact" w:val="994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90DBBE" w14:textId="77777777" w:rsidR="00C0304F" w:rsidRPr="00260D64" w:rsidRDefault="00C0304F" w:rsidP="0090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D64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занятых на предприятиях и организациях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4B089B" w14:textId="77777777" w:rsidR="00C0304F" w:rsidRPr="00260D64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D64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95CA18" w14:textId="009FD828" w:rsidR="00C0304F" w:rsidRPr="00260D64" w:rsidRDefault="008523E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D64">
              <w:rPr>
                <w:rFonts w:ascii="Times New Roman" w:eastAsia="Times New Roman" w:hAnsi="Times New Roman" w:cs="Times New Roman"/>
                <w:sz w:val="20"/>
                <w:szCs w:val="20"/>
              </w:rPr>
              <w:t>236,4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76E5DF" w14:textId="2D8AB6F6" w:rsidR="00C0304F" w:rsidRPr="00260D64" w:rsidRDefault="008523E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D64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5D45BF" w14:textId="4149E9CE" w:rsidR="00C0304F" w:rsidRPr="00260D64" w:rsidRDefault="008523E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D64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4990E5" w14:textId="4B9B5210" w:rsidR="00C0304F" w:rsidRPr="00260D64" w:rsidRDefault="008523E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D64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8793C" w14:textId="20A7FB91" w:rsidR="00C0304F" w:rsidRPr="00260D64" w:rsidRDefault="008523E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D64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CE6D6E" w:rsidRPr="002618AC" w14:paraId="604BFC2C" w14:textId="77777777" w:rsidTr="003B4A89">
        <w:trPr>
          <w:trHeight w:hRule="exact" w:val="284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F020C7" w14:textId="77777777" w:rsidR="00C0304F" w:rsidRPr="00260D64" w:rsidRDefault="00C0304F" w:rsidP="0090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%  </w:t>
            </w:r>
            <w:proofErr w:type="gramStart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65DE4" w14:textId="77777777" w:rsidR="00C0304F" w:rsidRPr="00260D64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ECC75F" w14:textId="71BDD84C" w:rsidR="00C0304F" w:rsidRPr="00260D64" w:rsidRDefault="00260D6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98,1%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A975A8" w14:textId="1B1FC795" w:rsidR="00C0304F" w:rsidRPr="00260D64" w:rsidRDefault="00260D6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104,5%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138852" w14:textId="2D386F3B" w:rsidR="00C0304F" w:rsidRPr="00260D64" w:rsidRDefault="00260D6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6186E9" w14:textId="690FE493" w:rsidR="00C0304F" w:rsidRPr="00260D64" w:rsidRDefault="00260D6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594F" w14:textId="21C0D9CF" w:rsidR="00C0304F" w:rsidRPr="00260D64" w:rsidRDefault="00260D6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0D64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CE6D6E" w:rsidRPr="002618AC" w14:paraId="4E6AE560" w14:textId="77777777" w:rsidTr="003B4A89">
        <w:trPr>
          <w:trHeight w:hRule="exact" w:val="1290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1600F8" w14:textId="77777777" w:rsidR="00C0304F" w:rsidRPr="004D439F" w:rsidRDefault="00C0304F" w:rsidP="0090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39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Среднемесячная заработная плата работников предприятий и организаций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3013E5" w14:textId="77777777" w:rsidR="00C0304F" w:rsidRPr="004D439F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39F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77FDF4" w14:textId="3D6E187A" w:rsidR="00C0304F" w:rsidRPr="004D439F" w:rsidRDefault="00CE0E2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39F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56313C" w14:textId="54EB2FCE" w:rsidR="00C0304F" w:rsidRPr="004D439F" w:rsidRDefault="00CE0E2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39F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ABC275" w14:textId="1ED07A8E" w:rsidR="00C0304F" w:rsidRPr="004D439F" w:rsidRDefault="00CE0E2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39F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4FDF7E" w14:textId="586F2FE7" w:rsidR="00C0304F" w:rsidRPr="004D439F" w:rsidRDefault="00CE0E2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39F">
              <w:rPr>
                <w:rFonts w:ascii="Times New Roman" w:eastAsia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DA835" w14:textId="4893FB7F" w:rsidR="00C0304F" w:rsidRPr="004D439F" w:rsidRDefault="00CE0E2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39F"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</w:tc>
      </w:tr>
      <w:tr w:rsidR="00CE6D6E" w:rsidRPr="002618AC" w14:paraId="7F85FC5B" w14:textId="77777777" w:rsidTr="003B4A89">
        <w:trPr>
          <w:trHeight w:val="22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EE71E8" w14:textId="77777777" w:rsidR="00C0304F" w:rsidRPr="004D439F" w:rsidRDefault="00C0304F" w:rsidP="0090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%  </w:t>
            </w:r>
            <w:proofErr w:type="gramStart"/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4CFE9" w14:textId="77777777" w:rsidR="00C0304F" w:rsidRPr="004D439F" w:rsidRDefault="00C0304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F8F697" w14:textId="11E1F321" w:rsidR="00C0304F" w:rsidRPr="004D439F" w:rsidRDefault="004D439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102,8%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18A346" w14:textId="00AF9454" w:rsidR="00C0304F" w:rsidRPr="004D439F" w:rsidRDefault="006E1468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114,0%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3C728C" w14:textId="6ADA1016" w:rsidR="00C0304F" w:rsidRPr="004D439F" w:rsidRDefault="006E1468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106,8%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034598" w14:textId="6A9AD53B" w:rsidR="00C0304F" w:rsidRPr="004D439F" w:rsidRDefault="0045191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108,1%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19ECD" w14:textId="50F32035" w:rsidR="00C0304F" w:rsidRPr="004D439F" w:rsidRDefault="0045191F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39F">
              <w:rPr>
                <w:rFonts w:ascii="Times New Roman" w:eastAsia="Times New Roman" w:hAnsi="Times New Roman" w:cs="Times New Roman"/>
                <w:sz w:val="18"/>
                <w:szCs w:val="18"/>
              </w:rPr>
              <w:t>108,9%</w:t>
            </w:r>
          </w:p>
        </w:tc>
      </w:tr>
      <w:tr w:rsidR="007260B0" w:rsidRPr="002618AC" w14:paraId="5F79968E" w14:textId="77777777" w:rsidTr="003B4A89">
        <w:trPr>
          <w:trHeight w:hRule="exact" w:val="1414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22F1FC0" w14:textId="160B9A6E" w:rsidR="007260B0" w:rsidRPr="00491324" w:rsidRDefault="007260B0" w:rsidP="0090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3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Фонд оплаты труда работников предприятий и организаций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1E9C7" w14:textId="77777777" w:rsidR="007260B0" w:rsidRPr="00491324" w:rsidRDefault="007260B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32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9D2801D" w14:textId="50C1EE1D" w:rsidR="007260B0" w:rsidRPr="00491324" w:rsidRDefault="0049132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324">
              <w:rPr>
                <w:rFonts w:ascii="Times New Roman" w:eastAsia="Times New Roman" w:hAnsi="Times New Roman" w:cs="Times New Roman"/>
                <w:sz w:val="20"/>
                <w:szCs w:val="20"/>
              </w:rPr>
              <w:t>164 170,1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B89A616" w14:textId="69D9B2E5" w:rsidR="007260B0" w:rsidRPr="00491324" w:rsidRDefault="0049132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324">
              <w:rPr>
                <w:rFonts w:ascii="Times New Roman" w:eastAsia="Times New Roman" w:hAnsi="Times New Roman" w:cs="Times New Roman"/>
                <w:sz w:val="20"/>
                <w:szCs w:val="20"/>
              </w:rPr>
              <w:t>195 586,6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AB573C2" w14:textId="4762EC0E" w:rsidR="007260B0" w:rsidRPr="00491324" w:rsidRDefault="0049132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324">
              <w:rPr>
                <w:rFonts w:ascii="Times New Roman" w:eastAsia="Times New Roman" w:hAnsi="Times New Roman" w:cs="Times New Roman"/>
                <w:sz w:val="20"/>
                <w:szCs w:val="20"/>
              </w:rPr>
              <w:t>208 834,4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E26A42F" w14:textId="1F63704C" w:rsidR="007260B0" w:rsidRPr="00491324" w:rsidRDefault="0049132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324">
              <w:rPr>
                <w:rFonts w:ascii="Times New Roman" w:eastAsia="Times New Roman" w:hAnsi="Times New Roman" w:cs="Times New Roman"/>
                <w:sz w:val="20"/>
                <w:szCs w:val="20"/>
              </w:rPr>
              <w:t>225 695,0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55638" w14:textId="454124EE" w:rsidR="007260B0" w:rsidRPr="00491324" w:rsidRDefault="0049132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324">
              <w:rPr>
                <w:rFonts w:ascii="Times New Roman" w:eastAsia="Times New Roman" w:hAnsi="Times New Roman" w:cs="Times New Roman"/>
                <w:sz w:val="20"/>
                <w:szCs w:val="20"/>
              </w:rPr>
              <w:t>245 865,2</w:t>
            </w:r>
          </w:p>
        </w:tc>
      </w:tr>
      <w:tr w:rsidR="00EC7F34" w:rsidRPr="00EC7F34" w14:paraId="225C2BBE" w14:textId="77777777" w:rsidTr="003B4A89">
        <w:trPr>
          <w:trHeight w:hRule="exact" w:val="284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91BB4C" w14:textId="77777777" w:rsidR="007260B0" w:rsidRPr="00EC7F34" w:rsidRDefault="007260B0" w:rsidP="0090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%  </w:t>
            </w:r>
            <w:proofErr w:type="gramStart"/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B3A29" w14:textId="77777777" w:rsidR="007260B0" w:rsidRPr="00EC7F34" w:rsidRDefault="007260B0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F3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8311C9" w14:textId="0D0A1A26" w:rsidR="007260B0" w:rsidRPr="00EC7F34" w:rsidRDefault="004D2453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97,2%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4E0C29" w14:textId="4E04C277" w:rsidR="007260B0" w:rsidRPr="00EC7F34" w:rsidRDefault="00B03EB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119,1%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3546F3" w14:textId="27A51C55" w:rsidR="007260B0" w:rsidRPr="00EC7F34" w:rsidRDefault="00B03EB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106,8%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EFD21D" w14:textId="691FBBA6" w:rsidR="007260B0" w:rsidRPr="00EC7F34" w:rsidRDefault="00B03EB4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108,1</w:t>
            </w:r>
            <w:r w:rsidR="003B4A89"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C6358" w14:textId="2B049047" w:rsidR="007260B0" w:rsidRPr="00EC7F34" w:rsidRDefault="003B4A89" w:rsidP="009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F34">
              <w:rPr>
                <w:rFonts w:ascii="Times New Roman" w:eastAsia="Times New Roman" w:hAnsi="Times New Roman" w:cs="Times New Roman"/>
                <w:sz w:val="18"/>
                <w:szCs w:val="18"/>
              </w:rPr>
              <w:t>108,9%</w:t>
            </w:r>
          </w:p>
        </w:tc>
      </w:tr>
    </w:tbl>
    <w:p w14:paraId="4506ECC4" w14:textId="77777777" w:rsidR="00C0304F" w:rsidRPr="00EC7F34" w:rsidRDefault="00C0304F" w:rsidP="00906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F0D32" w14:textId="77777777" w:rsidR="004D2453" w:rsidRPr="00EC7F34" w:rsidRDefault="004D2453" w:rsidP="00EC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9F60F" w14:textId="169DBA76" w:rsidR="009F0107" w:rsidRDefault="00E12971" w:rsidP="009F0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171C">
        <w:rPr>
          <w:rFonts w:ascii="Times New Roman" w:eastAsia="Times New Roman" w:hAnsi="Times New Roman" w:cs="Times New Roman"/>
          <w:sz w:val="24"/>
          <w:szCs w:val="24"/>
        </w:rPr>
        <w:t xml:space="preserve">По данным, приведенным в таблице видно, что макроэкономические условия исполнения бюджета </w:t>
      </w:r>
      <w:r w:rsidRPr="00B1171C">
        <w:rPr>
          <w:rFonts w:ascii="Times New Roman" w:hAnsi="Times New Roman" w:cs="Times New Roman"/>
          <w:sz w:val="24"/>
          <w:szCs w:val="24"/>
        </w:rPr>
        <w:t xml:space="preserve">городского  поселения «Поселок Беркакит»  </w:t>
      </w:r>
      <w:r w:rsidR="00775D2E" w:rsidRPr="00B1171C">
        <w:rPr>
          <w:rFonts w:ascii="Times New Roman" w:eastAsia="Times New Roman" w:hAnsi="Times New Roman" w:cs="Times New Roman"/>
          <w:sz w:val="24"/>
          <w:szCs w:val="24"/>
        </w:rPr>
        <w:t>текущего 202</w:t>
      </w:r>
      <w:r w:rsidR="00EC7F34" w:rsidRPr="00B117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171C">
        <w:rPr>
          <w:rFonts w:ascii="Times New Roman" w:eastAsia="Times New Roman" w:hAnsi="Times New Roman" w:cs="Times New Roman"/>
          <w:sz w:val="24"/>
          <w:szCs w:val="24"/>
        </w:rPr>
        <w:t xml:space="preserve"> года и формирования прогноза социально-эконом</w:t>
      </w:r>
      <w:r w:rsidR="00775D2E" w:rsidRPr="00B1171C">
        <w:rPr>
          <w:rFonts w:ascii="Times New Roman" w:eastAsia="Times New Roman" w:hAnsi="Times New Roman" w:cs="Times New Roman"/>
          <w:sz w:val="24"/>
          <w:szCs w:val="24"/>
        </w:rPr>
        <w:t>ического развития на 202</w:t>
      </w:r>
      <w:r w:rsidR="00EC7F34" w:rsidRPr="00B1171C">
        <w:rPr>
          <w:rFonts w:ascii="Times New Roman" w:eastAsia="Times New Roman" w:hAnsi="Times New Roman" w:cs="Times New Roman"/>
          <w:sz w:val="24"/>
          <w:szCs w:val="24"/>
        </w:rPr>
        <w:t xml:space="preserve">6-2028 годы </w:t>
      </w:r>
      <w:r w:rsidRPr="00B1171C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характеризуются снижением </w:t>
      </w:r>
      <w:r w:rsidR="00F76965" w:rsidRPr="00B1171C">
        <w:rPr>
          <w:rFonts w:ascii="Times New Roman" w:eastAsia="Times New Roman" w:hAnsi="Times New Roman" w:cs="Times New Roman"/>
          <w:sz w:val="24"/>
          <w:szCs w:val="24"/>
        </w:rPr>
        <w:t xml:space="preserve">прогнозных </w:t>
      </w:r>
      <w:r w:rsidR="0053176C" w:rsidRPr="00B1171C">
        <w:rPr>
          <w:rFonts w:ascii="Times New Roman" w:eastAsia="Times New Roman" w:hAnsi="Times New Roman" w:cs="Times New Roman"/>
          <w:sz w:val="24"/>
          <w:szCs w:val="24"/>
        </w:rPr>
        <w:t>финансовы</w:t>
      </w:r>
      <w:r w:rsidR="009F0107" w:rsidRPr="00B1171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3176C" w:rsidRPr="00B1171C">
        <w:rPr>
          <w:rFonts w:ascii="Times New Roman" w:eastAsia="Times New Roman" w:hAnsi="Times New Roman" w:cs="Times New Roman"/>
          <w:sz w:val="24"/>
          <w:szCs w:val="24"/>
        </w:rPr>
        <w:t xml:space="preserve"> ресурс</w:t>
      </w:r>
      <w:r w:rsidR="009F0107" w:rsidRPr="00B1171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3176C" w:rsidRPr="00B1171C">
        <w:rPr>
          <w:rFonts w:ascii="Times New Roman" w:eastAsia="Times New Roman" w:hAnsi="Times New Roman" w:cs="Times New Roman"/>
          <w:sz w:val="24"/>
          <w:szCs w:val="24"/>
        </w:rPr>
        <w:t xml:space="preserve"> поселения с учетом всех источников финансирования</w:t>
      </w:r>
      <w:r w:rsidR="00F76965" w:rsidRPr="00B11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71C">
        <w:rPr>
          <w:rFonts w:ascii="Times New Roman" w:eastAsia="Times New Roman" w:hAnsi="Times New Roman" w:cs="Times New Roman"/>
          <w:sz w:val="24"/>
          <w:szCs w:val="24"/>
        </w:rPr>
        <w:t xml:space="preserve">и увеличением </w:t>
      </w:r>
      <w:r w:rsidR="009F0107" w:rsidRPr="00B1171C">
        <w:rPr>
          <w:rFonts w:ascii="Times New Roman" w:eastAsia="Times New Roman" w:hAnsi="Times New Roman" w:cs="Times New Roman"/>
          <w:sz w:val="24"/>
          <w:szCs w:val="24"/>
        </w:rPr>
        <w:t>макроэкономических показателей</w:t>
      </w:r>
      <w:r w:rsidR="00EB0BC8">
        <w:rPr>
          <w:rFonts w:ascii="Times New Roman" w:eastAsia="Times New Roman" w:hAnsi="Times New Roman" w:cs="Times New Roman"/>
          <w:sz w:val="24"/>
          <w:szCs w:val="24"/>
        </w:rPr>
        <w:t xml:space="preserve"> по налоговым доходам, объему платных  услуг, численности занятых на предприятиях и организациях, среднемесячной заработной платы </w:t>
      </w:r>
      <w:r w:rsidR="009F522F">
        <w:rPr>
          <w:rFonts w:ascii="Times New Roman" w:eastAsia="Times New Roman" w:hAnsi="Times New Roman" w:cs="Times New Roman"/>
          <w:sz w:val="24"/>
          <w:szCs w:val="24"/>
        </w:rPr>
        <w:t>работников организаций и предприятий</w:t>
      </w:r>
      <w:proofErr w:type="gramEnd"/>
      <w:r w:rsidR="009F522F">
        <w:rPr>
          <w:rFonts w:ascii="Times New Roman" w:eastAsia="Times New Roman" w:hAnsi="Times New Roman" w:cs="Times New Roman"/>
          <w:sz w:val="24"/>
          <w:szCs w:val="24"/>
        </w:rPr>
        <w:t xml:space="preserve"> и фонда оплаты труда.</w:t>
      </w:r>
    </w:p>
    <w:p w14:paraId="38D6477F" w14:textId="38E91FBA" w:rsidR="00906864" w:rsidRDefault="00BC1578" w:rsidP="00F4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Налоговые доходы местного бюджета </w:t>
      </w:r>
      <w:r w:rsidR="009218A0">
        <w:rPr>
          <w:rFonts w:ascii="Times New Roman" w:eastAsia="Times New Roman" w:hAnsi="Times New Roman" w:cs="Times New Roman"/>
          <w:sz w:val="24"/>
          <w:szCs w:val="24"/>
        </w:rPr>
        <w:t xml:space="preserve">в 2025 году увеличились на </w:t>
      </w:r>
      <w:r w:rsidR="00936935">
        <w:rPr>
          <w:rFonts w:ascii="Times New Roman" w:eastAsia="Times New Roman" w:hAnsi="Times New Roman" w:cs="Times New Roman"/>
          <w:sz w:val="24"/>
          <w:szCs w:val="24"/>
        </w:rPr>
        <w:t>3 325,3</w:t>
      </w:r>
      <w:r w:rsidR="009218A0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на 17,6</w:t>
      </w:r>
      <w:r w:rsidR="007A3CFD">
        <w:rPr>
          <w:rFonts w:ascii="Times New Roman" w:eastAsia="Times New Roman" w:hAnsi="Times New Roman" w:cs="Times New Roman"/>
          <w:sz w:val="24"/>
          <w:szCs w:val="24"/>
        </w:rPr>
        <w:t xml:space="preserve">% по сравнению с показателем отчетного 2024 года. Увеличение </w:t>
      </w:r>
      <w:r w:rsidR="007A3C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налоговых доходов планируется в 2026 году на </w:t>
      </w:r>
      <w:r w:rsidR="00384C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6C71">
        <w:rPr>
          <w:rFonts w:ascii="Times New Roman" w:eastAsia="Times New Roman" w:hAnsi="Times New Roman" w:cs="Times New Roman"/>
          <w:sz w:val="24"/>
          <w:szCs w:val="24"/>
        </w:rPr>
        <w:t> 513,5</w:t>
      </w:r>
      <w:r w:rsidR="00384CCD">
        <w:rPr>
          <w:rFonts w:ascii="Times New Roman" w:eastAsia="Times New Roman" w:hAnsi="Times New Roman" w:cs="Times New Roman"/>
          <w:sz w:val="24"/>
          <w:szCs w:val="24"/>
        </w:rPr>
        <w:t xml:space="preserve"> тыс. рублей </w:t>
      </w:r>
      <w:r w:rsidR="000552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2C6C71">
        <w:rPr>
          <w:rFonts w:ascii="Times New Roman" w:eastAsia="Times New Roman" w:hAnsi="Times New Roman" w:cs="Times New Roman"/>
          <w:sz w:val="24"/>
          <w:szCs w:val="24"/>
        </w:rPr>
        <w:t>4,8</w:t>
      </w:r>
      <w:r w:rsidR="00055248">
        <w:rPr>
          <w:rFonts w:ascii="Times New Roman" w:eastAsia="Times New Roman" w:hAnsi="Times New Roman" w:cs="Times New Roman"/>
          <w:sz w:val="24"/>
          <w:szCs w:val="24"/>
        </w:rPr>
        <w:t xml:space="preserve">%), что составит </w:t>
      </w:r>
      <w:r w:rsidR="002C6C71">
        <w:rPr>
          <w:rFonts w:ascii="Times New Roman" w:eastAsia="Times New Roman" w:hAnsi="Times New Roman" w:cs="Times New Roman"/>
          <w:sz w:val="24"/>
          <w:szCs w:val="24"/>
        </w:rPr>
        <w:t>32 778,4</w:t>
      </w:r>
      <w:r w:rsidR="00055248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7D5236B8" w14:textId="0F819F7E" w:rsidR="00E66B59" w:rsidRDefault="00207D4D" w:rsidP="00906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платных услуг населению в действующих ценах по оценке 2025 года составил  73 131,5 тыс. рублей, что на </w:t>
      </w:r>
      <w:r w:rsidR="00490360">
        <w:rPr>
          <w:rFonts w:ascii="Times New Roman" w:eastAsia="Times New Roman" w:hAnsi="Times New Roman" w:cs="Times New Roman"/>
          <w:sz w:val="24"/>
          <w:szCs w:val="24"/>
        </w:rPr>
        <w:t xml:space="preserve">6 017,5 тыс. рублей больше </w:t>
      </w:r>
      <w:r w:rsidR="00602D35">
        <w:rPr>
          <w:rFonts w:ascii="Times New Roman" w:eastAsia="Times New Roman" w:hAnsi="Times New Roman" w:cs="Times New Roman"/>
          <w:sz w:val="24"/>
          <w:szCs w:val="24"/>
        </w:rPr>
        <w:t xml:space="preserve">показателя отчетного 2024 года или на 7,2%. </w:t>
      </w:r>
      <w:r w:rsidR="004F1D46">
        <w:rPr>
          <w:rFonts w:ascii="Times New Roman" w:eastAsia="Times New Roman" w:hAnsi="Times New Roman" w:cs="Times New Roman"/>
          <w:sz w:val="24"/>
          <w:szCs w:val="24"/>
        </w:rPr>
        <w:t xml:space="preserve">Прогнозные показатели 2026 года также увеличиваются на </w:t>
      </w:r>
      <w:r w:rsidR="00CC60C0">
        <w:rPr>
          <w:rFonts w:ascii="Times New Roman" w:eastAsia="Times New Roman" w:hAnsi="Times New Roman" w:cs="Times New Roman"/>
          <w:sz w:val="24"/>
          <w:szCs w:val="24"/>
        </w:rPr>
        <w:t>1 735,7 тыс. рублей (2,4%) и составят 74 867,2 тыс. рублей.</w:t>
      </w:r>
    </w:p>
    <w:p w14:paraId="4212B0D6" w14:textId="50E05636" w:rsidR="00CC60C0" w:rsidRPr="00326988" w:rsidRDefault="00CC60C0" w:rsidP="00CC6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6988">
        <w:rPr>
          <w:rFonts w:ascii="Times New Roman" w:eastAsia="Times New Roman" w:hAnsi="Times New Roman" w:cs="Times New Roman"/>
          <w:sz w:val="24"/>
          <w:szCs w:val="24"/>
        </w:rPr>
        <w:t>Положительная динамика прогноза социально-экономического развития городского поселения «</w:t>
      </w:r>
      <w:r w:rsidR="0087542A">
        <w:rPr>
          <w:rFonts w:ascii="Times New Roman" w:eastAsia="Times New Roman" w:hAnsi="Times New Roman" w:cs="Times New Roman"/>
          <w:sz w:val="24"/>
          <w:szCs w:val="24"/>
        </w:rPr>
        <w:t>Поселок Беркакит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» Нерюнгринского района  на 2026 год наблюдается по среднемесячной заработной плате работников предприятий и организаций</w:t>
      </w:r>
      <w:r w:rsidR="0087542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в 2025 году составила  </w:t>
      </w:r>
      <w:r w:rsidR="003A503F">
        <w:rPr>
          <w:rFonts w:ascii="Times New Roman" w:eastAsia="Times New Roman" w:hAnsi="Times New Roman" w:cs="Times New Roman"/>
          <w:sz w:val="24"/>
          <w:szCs w:val="24"/>
        </w:rPr>
        <w:t>66,0</w:t>
      </w:r>
      <w:r w:rsidR="00283E4E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F30FCE">
        <w:rPr>
          <w:rFonts w:ascii="Times New Roman" w:eastAsia="Times New Roman" w:hAnsi="Times New Roman" w:cs="Times New Roman"/>
          <w:sz w:val="24"/>
          <w:szCs w:val="24"/>
        </w:rPr>
        <w:t>14,0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% выше отчетных показателей 2024 года Прогнозные показатели среднемесячной заработной платы работников предприятий и организаций  на 2026 год увеличиваются на </w:t>
      </w:r>
      <w:r w:rsidR="00CC0086">
        <w:rPr>
          <w:rFonts w:ascii="Times New Roman" w:eastAsia="Times New Roman" w:hAnsi="Times New Roman" w:cs="Times New Roman"/>
          <w:sz w:val="24"/>
          <w:szCs w:val="24"/>
        </w:rPr>
        <w:t>6,8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% и составят </w:t>
      </w:r>
      <w:r w:rsidR="003A503F">
        <w:rPr>
          <w:rFonts w:ascii="Times New Roman" w:eastAsia="Times New Roman" w:hAnsi="Times New Roman" w:cs="Times New Roman"/>
          <w:sz w:val="24"/>
          <w:szCs w:val="24"/>
        </w:rPr>
        <w:t>70,5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proofErr w:type="gramEnd"/>
    </w:p>
    <w:p w14:paraId="789F02B9" w14:textId="58801D66" w:rsidR="00BC1578" w:rsidRPr="00B1171C" w:rsidRDefault="00E66B59" w:rsidP="00155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B59">
        <w:rPr>
          <w:rFonts w:ascii="Times New Roman" w:eastAsia="Times New Roman" w:hAnsi="Times New Roman" w:cs="Times New Roman"/>
          <w:sz w:val="24"/>
          <w:szCs w:val="24"/>
        </w:rPr>
        <w:t>Фонд оплаты труда работников предприятий и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</w:t>
      </w:r>
      <w:r w:rsidR="003A503F">
        <w:rPr>
          <w:rFonts w:ascii="Times New Roman" w:eastAsia="Times New Roman" w:hAnsi="Times New Roman" w:cs="Times New Roman"/>
          <w:sz w:val="24"/>
          <w:szCs w:val="24"/>
        </w:rPr>
        <w:t>же имеет тенденцию к увеличению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 2025 году на </w:t>
      </w:r>
      <w:r w:rsidR="00155A3C">
        <w:rPr>
          <w:rFonts w:ascii="Times New Roman" w:eastAsia="Times New Roman" w:hAnsi="Times New Roman" w:cs="Times New Roman"/>
          <w:sz w:val="24"/>
          <w:szCs w:val="24"/>
        </w:rPr>
        <w:t xml:space="preserve">21,9%, в 2026 году на 6,8%, 2027 год – на 8,1%, 2028 год – </w:t>
      </w:r>
      <w:proofErr w:type="gramStart"/>
      <w:r w:rsidR="00155A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155A3C">
        <w:rPr>
          <w:rFonts w:ascii="Times New Roman" w:eastAsia="Times New Roman" w:hAnsi="Times New Roman" w:cs="Times New Roman"/>
          <w:sz w:val="24"/>
          <w:szCs w:val="24"/>
        </w:rPr>
        <w:t xml:space="preserve"> 8,9%.</w:t>
      </w:r>
    </w:p>
    <w:p w14:paraId="23077BD5" w14:textId="2953327A" w:rsidR="00A81A51" w:rsidRPr="00B1171C" w:rsidRDefault="00B1171C" w:rsidP="009F0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A51" w:rsidRPr="00B1171C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бюджет городского поселения «Поселок </w:t>
      </w:r>
      <w:r w:rsidR="001625D0" w:rsidRPr="00B1171C">
        <w:rPr>
          <w:rFonts w:ascii="Times New Roman" w:eastAsia="Times New Roman" w:hAnsi="Times New Roman" w:cs="Times New Roman"/>
          <w:sz w:val="24"/>
          <w:szCs w:val="24"/>
        </w:rPr>
        <w:t>Беркакит</w:t>
      </w:r>
      <w:r w:rsidR="00A81A51" w:rsidRPr="00B1171C">
        <w:rPr>
          <w:rFonts w:ascii="Times New Roman" w:eastAsia="Times New Roman" w:hAnsi="Times New Roman" w:cs="Times New Roman"/>
          <w:sz w:val="24"/>
          <w:szCs w:val="24"/>
        </w:rPr>
        <w:t>» Нерюнгринского района зависит от налоговых доходов, а именно от налога на доходы</w:t>
      </w:r>
      <w:r w:rsidR="00127E3C" w:rsidRPr="00B1171C">
        <w:rPr>
          <w:rFonts w:ascii="Times New Roman" w:eastAsia="Times New Roman" w:hAnsi="Times New Roman" w:cs="Times New Roman"/>
          <w:sz w:val="24"/>
          <w:szCs w:val="24"/>
        </w:rPr>
        <w:t xml:space="preserve"> физических лиц</w:t>
      </w:r>
      <w:r w:rsidR="001625D0" w:rsidRPr="00B117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1A51" w:rsidRPr="00B1171C">
        <w:rPr>
          <w:rFonts w:ascii="Times New Roman" w:eastAsia="Times New Roman" w:hAnsi="Times New Roman" w:cs="Times New Roman"/>
          <w:sz w:val="24"/>
          <w:szCs w:val="24"/>
        </w:rPr>
        <w:t xml:space="preserve"> динамика роста среднемесячной заработной платы положительно скажется на росте поступлений в бюджет городского поселения «Поселок </w:t>
      </w:r>
      <w:r w:rsidR="001625D0" w:rsidRPr="00B1171C">
        <w:rPr>
          <w:rFonts w:ascii="Times New Roman" w:eastAsia="Times New Roman" w:hAnsi="Times New Roman" w:cs="Times New Roman"/>
          <w:sz w:val="24"/>
          <w:szCs w:val="24"/>
        </w:rPr>
        <w:t>Беркакит</w:t>
      </w:r>
      <w:r w:rsidR="00A81A51" w:rsidRPr="00B1171C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2474650B" w14:textId="74ACF0C0" w:rsidR="00C0304F" w:rsidRDefault="00BC19B8" w:rsidP="00A0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71C">
        <w:rPr>
          <w:rFonts w:ascii="Times New Roman" w:hAnsi="Times New Roman" w:cs="Times New Roman"/>
          <w:sz w:val="24"/>
          <w:szCs w:val="24"/>
        </w:rPr>
        <w:t>В целях обеспечения реализации принципа достоверности экономического</w:t>
      </w:r>
      <w:r w:rsidR="00302DC4" w:rsidRPr="00B1171C">
        <w:rPr>
          <w:rFonts w:ascii="Times New Roman" w:hAnsi="Times New Roman" w:cs="Times New Roman"/>
          <w:sz w:val="24"/>
          <w:szCs w:val="24"/>
        </w:rPr>
        <w:t xml:space="preserve"> </w:t>
      </w:r>
      <w:r w:rsidRPr="00B1171C">
        <w:rPr>
          <w:rFonts w:ascii="Times New Roman" w:hAnsi="Times New Roman" w:cs="Times New Roman"/>
          <w:sz w:val="24"/>
          <w:szCs w:val="24"/>
        </w:rPr>
        <w:t>прогнозирования, предусмотренного ст. 37 БК РФ в качестве основополагающей предпосылки для</w:t>
      </w:r>
      <w:r w:rsidR="00E20139" w:rsidRPr="00B1171C">
        <w:rPr>
          <w:rFonts w:ascii="Times New Roman" w:hAnsi="Times New Roman" w:cs="Times New Roman"/>
          <w:sz w:val="24"/>
          <w:szCs w:val="24"/>
        </w:rPr>
        <w:t xml:space="preserve"> </w:t>
      </w:r>
      <w:r w:rsidRPr="00B1171C">
        <w:rPr>
          <w:rFonts w:ascii="Times New Roman" w:hAnsi="Times New Roman" w:cs="Times New Roman"/>
          <w:sz w:val="24"/>
          <w:szCs w:val="24"/>
        </w:rPr>
        <w:t>улучшения качества бюджетного планирования, требуется продолжение работы над повышением</w:t>
      </w:r>
      <w:r w:rsidR="00E20139" w:rsidRPr="00B1171C">
        <w:rPr>
          <w:rFonts w:ascii="Times New Roman" w:hAnsi="Times New Roman" w:cs="Times New Roman"/>
          <w:sz w:val="24"/>
          <w:szCs w:val="24"/>
        </w:rPr>
        <w:t xml:space="preserve"> </w:t>
      </w:r>
      <w:r w:rsidRPr="00B1171C">
        <w:rPr>
          <w:rFonts w:ascii="Times New Roman" w:hAnsi="Times New Roman" w:cs="Times New Roman"/>
          <w:sz w:val="24"/>
          <w:szCs w:val="24"/>
        </w:rPr>
        <w:t xml:space="preserve">надежности </w:t>
      </w:r>
      <w:r w:rsidR="001625D0" w:rsidRPr="00B1171C">
        <w:rPr>
          <w:rFonts w:ascii="Times New Roman" w:hAnsi="Times New Roman" w:cs="Times New Roman"/>
          <w:sz w:val="24"/>
          <w:szCs w:val="24"/>
        </w:rPr>
        <w:t>и качества</w:t>
      </w:r>
      <w:r w:rsidR="007B270F" w:rsidRPr="00B1171C">
        <w:rPr>
          <w:rFonts w:ascii="Times New Roman" w:hAnsi="Times New Roman" w:cs="Times New Roman"/>
          <w:sz w:val="24"/>
          <w:szCs w:val="24"/>
        </w:rPr>
        <w:t xml:space="preserve"> </w:t>
      </w:r>
      <w:r w:rsidRPr="00B1171C">
        <w:rPr>
          <w:rFonts w:ascii="Times New Roman" w:hAnsi="Times New Roman" w:cs="Times New Roman"/>
          <w:sz w:val="24"/>
          <w:szCs w:val="24"/>
        </w:rPr>
        <w:t>прогноза социально-экономического развития поселения.</w:t>
      </w:r>
    </w:p>
    <w:p w14:paraId="7567E503" w14:textId="77777777" w:rsidR="00155A3C" w:rsidRDefault="00155A3C" w:rsidP="00A0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C98BDE" w14:textId="77777777" w:rsidR="00155A3C" w:rsidRPr="00A0529D" w:rsidRDefault="00155A3C" w:rsidP="00A0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1B2A7" w14:textId="265D7AD8" w:rsidR="00E55492" w:rsidRPr="00906864" w:rsidRDefault="00A56CDE" w:rsidP="00906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70D">
        <w:rPr>
          <w:rFonts w:ascii="Times New Roman" w:hAnsi="Times New Roman" w:cs="Times New Roman"/>
          <w:b/>
          <w:sz w:val="28"/>
          <w:szCs w:val="28"/>
        </w:rPr>
        <w:t>3.</w:t>
      </w:r>
      <w:r w:rsidR="00CE3498" w:rsidRPr="006F1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70D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проекта бюджета </w:t>
      </w:r>
      <w:r w:rsidR="001625D0" w:rsidRPr="006F170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8C7146" w:rsidRPr="006F1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239" w:rsidRPr="006F170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6C00F8" w:rsidRPr="006F170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25D0" w:rsidRPr="006F170D">
        <w:rPr>
          <w:rFonts w:ascii="Times New Roman" w:hAnsi="Times New Roman" w:cs="Times New Roman"/>
          <w:b/>
          <w:sz w:val="28"/>
          <w:szCs w:val="28"/>
        </w:rPr>
        <w:t>Поселок Беркакит</w:t>
      </w:r>
      <w:r w:rsidR="00E30239" w:rsidRPr="006F170D">
        <w:rPr>
          <w:rFonts w:ascii="Times New Roman" w:hAnsi="Times New Roman" w:cs="Times New Roman"/>
          <w:b/>
          <w:sz w:val="28"/>
          <w:szCs w:val="28"/>
        </w:rPr>
        <w:t>»</w:t>
      </w:r>
      <w:r w:rsidRPr="006F170D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  <w:r w:rsidR="00E55492" w:rsidRPr="006F170D">
        <w:rPr>
          <w:rFonts w:ascii="Times New Roman" w:hAnsi="Times New Roman" w:cs="Times New Roman"/>
          <w:b/>
          <w:sz w:val="28"/>
          <w:szCs w:val="28"/>
        </w:rPr>
        <w:t>. Ож</w:t>
      </w:r>
      <w:r w:rsidR="00F76965" w:rsidRPr="006F170D">
        <w:rPr>
          <w:rFonts w:ascii="Times New Roman" w:hAnsi="Times New Roman" w:cs="Times New Roman"/>
          <w:b/>
          <w:sz w:val="28"/>
          <w:szCs w:val="28"/>
        </w:rPr>
        <w:t>идаемое исполнение за 202</w:t>
      </w:r>
      <w:r w:rsidR="00072CB9" w:rsidRPr="006F170D">
        <w:rPr>
          <w:rFonts w:ascii="Times New Roman" w:hAnsi="Times New Roman" w:cs="Times New Roman"/>
          <w:b/>
          <w:sz w:val="28"/>
          <w:szCs w:val="28"/>
        </w:rPr>
        <w:t>5</w:t>
      </w:r>
      <w:r w:rsidR="004A430E" w:rsidRPr="006F170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30239" w:rsidRPr="006F170D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4A430E" w:rsidRPr="006F170D">
        <w:rPr>
          <w:rFonts w:ascii="Times New Roman" w:hAnsi="Times New Roman" w:cs="Times New Roman"/>
          <w:b/>
          <w:sz w:val="28"/>
          <w:szCs w:val="28"/>
        </w:rPr>
        <w:t xml:space="preserve"> прогноз</w:t>
      </w:r>
      <w:r w:rsidRPr="006F170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F76965" w:rsidRPr="006F170D">
        <w:rPr>
          <w:rFonts w:ascii="Times New Roman" w:hAnsi="Times New Roman" w:cs="Times New Roman"/>
          <w:b/>
          <w:sz w:val="28"/>
          <w:szCs w:val="28"/>
        </w:rPr>
        <w:t>2</w:t>
      </w:r>
      <w:r w:rsidR="00072CB9" w:rsidRPr="006F170D">
        <w:rPr>
          <w:rFonts w:ascii="Times New Roman" w:hAnsi="Times New Roman" w:cs="Times New Roman"/>
          <w:b/>
          <w:sz w:val="28"/>
          <w:szCs w:val="28"/>
        </w:rPr>
        <w:t>6</w:t>
      </w:r>
      <w:r w:rsidR="00E30239" w:rsidRPr="006F170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06864">
        <w:rPr>
          <w:rFonts w:ascii="Times New Roman" w:hAnsi="Times New Roman" w:cs="Times New Roman"/>
          <w:b/>
          <w:sz w:val="28"/>
          <w:szCs w:val="28"/>
        </w:rPr>
        <w:t>од</w:t>
      </w:r>
    </w:p>
    <w:p w14:paraId="16EF9E5E" w14:textId="7274ED3E" w:rsidR="00C74434" w:rsidRPr="006F170D" w:rsidRDefault="00C74434" w:rsidP="001A006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17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со статьей 169 </w:t>
      </w:r>
      <w:r w:rsidR="001A0066" w:rsidRPr="006F17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6F170D">
        <w:rPr>
          <w:rFonts w:ascii="Times New Roman" w:eastAsia="SimSun" w:hAnsi="Times New Roman" w:cs="Times New Roman"/>
          <w:sz w:val="24"/>
          <w:szCs w:val="24"/>
          <w:lang w:eastAsia="zh-CN"/>
        </w:rPr>
        <w:t>Бюджетного кодекса Российской</w:t>
      </w:r>
      <w:r w:rsidR="001A0066" w:rsidRPr="006F17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6F17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Федерации </w:t>
      </w:r>
      <w:r w:rsidRPr="006F170D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1A0066" w:rsidRPr="006F170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5473E">
        <w:rPr>
          <w:rFonts w:ascii="Times New Roman" w:hAnsi="Times New Roman" w:cs="Times New Roman"/>
          <w:sz w:val="24"/>
          <w:szCs w:val="24"/>
        </w:rPr>
        <w:t>п</w:t>
      </w:r>
      <w:r w:rsidRPr="006F170D">
        <w:rPr>
          <w:rFonts w:ascii="Times New Roman" w:hAnsi="Times New Roman" w:cs="Times New Roman"/>
          <w:sz w:val="24"/>
          <w:szCs w:val="24"/>
        </w:rPr>
        <w:t>роект местного бюджета составляется в порядке, установленном местной администрацией муниципального образования,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образования.</w:t>
      </w:r>
    </w:p>
    <w:p w14:paraId="019B2CA2" w14:textId="77777777" w:rsidR="00B334FB" w:rsidRPr="000E73AD" w:rsidRDefault="00B334FB" w:rsidP="00B334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E73AD">
        <w:rPr>
          <w:rFonts w:ascii="Times New Roman" w:hAnsi="Times New Roman" w:cs="Times New Roman"/>
          <w:sz w:val="24"/>
          <w:szCs w:val="24"/>
        </w:rPr>
        <w:t>Порядок составления проекта бюджета городского поселения «Поселок Беркакит» Нерюнгринского района на очередной финансовый год и плановый период разработан и утвержден постановлением администрации городского поселения «Поселок Беркакит»     от 26.10.2021 года № 253-п.</w:t>
      </w:r>
    </w:p>
    <w:p w14:paraId="183585E0" w14:textId="6327DF17" w:rsidR="002F2229" w:rsidRDefault="0075473E" w:rsidP="002F2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Представленный п</w:t>
      </w:r>
      <w:r w:rsidR="002F2229" w:rsidRPr="00E63A2E">
        <w:rPr>
          <w:rFonts w:ascii="Times New Roman" w:hAnsi="Times New Roman" w:cs="Times New Roman"/>
          <w:sz w:val="24"/>
          <w:szCs w:val="24"/>
        </w:rPr>
        <w:t>роект бюджета</w:t>
      </w:r>
      <w:r w:rsidR="00E63A2E" w:rsidRPr="00E63A2E">
        <w:rPr>
          <w:rFonts w:ascii="Times New Roman" w:hAnsi="Times New Roman" w:cs="Times New Roman"/>
          <w:sz w:val="24"/>
          <w:szCs w:val="24"/>
        </w:rPr>
        <w:t xml:space="preserve"> разработан сроком на три года - на 2026 год и плановый период 2027 и 2028 годов, что соответствует части 4 статьи 169 БК РФ.</w:t>
      </w:r>
      <w:r w:rsidR="00EE0623">
        <w:rPr>
          <w:rFonts w:ascii="Times New Roman" w:hAnsi="Times New Roman" w:cs="Times New Roman"/>
          <w:sz w:val="24"/>
          <w:szCs w:val="24"/>
        </w:rPr>
        <w:t xml:space="preserve">      </w:t>
      </w:r>
      <w:r w:rsidR="00E63A2E" w:rsidRPr="00E63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1AE2C" w14:textId="7DCE8E0C" w:rsidR="00545A89" w:rsidRPr="00326988" w:rsidRDefault="00545A89" w:rsidP="00545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6988">
        <w:rPr>
          <w:rFonts w:ascii="Times New Roman" w:hAnsi="Times New Roman" w:cs="Times New Roman"/>
          <w:sz w:val="24"/>
          <w:szCs w:val="24"/>
        </w:rPr>
        <w:t xml:space="preserve">Состав показателей, представляемых для утверждения в проекте бюджета, соответствует требованиям статьи 184.1 БК РФ и </w:t>
      </w:r>
      <w:r w:rsidR="00A21AE3" w:rsidRPr="00A21AE3">
        <w:rPr>
          <w:rFonts w:ascii="Times New Roman" w:hAnsi="Times New Roman" w:cs="Times New Roman"/>
          <w:sz w:val="24"/>
          <w:szCs w:val="24"/>
        </w:rPr>
        <w:t>статьи 18</w:t>
      </w:r>
      <w:r w:rsidRPr="00A21AE3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326988">
        <w:rPr>
          <w:rFonts w:ascii="Times New Roman" w:hAnsi="Times New Roman" w:cs="Times New Roman"/>
          <w:sz w:val="24"/>
          <w:szCs w:val="24"/>
        </w:rPr>
        <w:t xml:space="preserve"> о бюджетном процессе. </w:t>
      </w:r>
    </w:p>
    <w:p w14:paraId="0D9402F2" w14:textId="74FD9349" w:rsidR="00545A89" w:rsidRPr="00F5710E" w:rsidRDefault="00545A89" w:rsidP="00F57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14:paraId="662A97B7" w14:textId="01BFC217" w:rsidR="007A4AA3" w:rsidRDefault="00B334FB" w:rsidP="00356D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A2E">
        <w:rPr>
          <w:rFonts w:ascii="Times New Roman" w:hAnsi="Times New Roman" w:cs="Times New Roman"/>
          <w:sz w:val="24"/>
          <w:szCs w:val="24"/>
        </w:rPr>
        <w:t>Согласно с</w:t>
      </w:r>
      <w:r w:rsidR="00C62F64">
        <w:rPr>
          <w:rFonts w:ascii="Times New Roman" w:hAnsi="Times New Roman" w:cs="Times New Roman"/>
          <w:sz w:val="24"/>
          <w:szCs w:val="24"/>
        </w:rPr>
        <w:t>татьи 33 БК РФ при составлении п</w:t>
      </w:r>
      <w:r w:rsidRPr="00E63A2E">
        <w:rPr>
          <w:rFonts w:ascii="Times New Roman" w:hAnsi="Times New Roman" w:cs="Times New Roman"/>
          <w:sz w:val="24"/>
          <w:szCs w:val="24"/>
        </w:rPr>
        <w:t>роекта бюджета соблюден принцип сбалансированности бюдже</w:t>
      </w:r>
      <w:r w:rsidR="00C62F64">
        <w:rPr>
          <w:rFonts w:ascii="Times New Roman" w:hAnsi="Times New Roman" w:cs="Times New Roman"/>
          <w:sz w:val="24"/>
          <w:szCs w:val="24"/>
        </w:rPr>
        <w:t>та, т.е. объем предусмотренных п</w:t>
      </w:r>
      <w:r w:rsidRPr="00E63A2E">
        <w:rPr>
          <w:rFonts w:ascii="Times New Roman" w:hAnsi="Times New Roman" w:cs="Times New Roman"/>
          <w:sz w:val="24"/>
          <w:szCs w:val="24"/>
        </w:rPr>
        <w:t xml:space="preserve">роектом бюджета расходов соответствует суммарному объему доходов и поступлений источников финансирования его дефицита, уменьшенных на суммы выплат из бюджета, связанных с источниками </w:t>
      </w:r>
      <w:r w:rsidRPr="00E63A2E">
        <w:rPr>
          <w:rFonts w:ascii="Times New Roman" w:hAnsi="Times New Roman" w:cs="Times New Roman"/>
          <w:sz w:val="24"/>
          <w:szCs w:val="24"/>
        </w:rPr>
        <w:lastRenderedPageBreak/>
        <w:t>финансирования дефицита бюджета и изменением остатков на сч</w:t>
      </w:r>
      <w:r w:rsidR="00356D12">
        <w:rPr>
          <w:rFonts w:ascii="Times New Roman" w:hAnsi="Times New Roman" w:cs="Times New Roman"/>
          <w:sz w:val="24"/>
          <w:szCs w:val="24"/>
        </w:rPr>
        <w:t>етах по учету средств бюджета.</w:t>
      </w:r>
      <w:proofErr w:type="gramEnd"/>
    </w:p>
    <w:p w14:paraId="3ADE4B33" w14:textId="58F68E40" w:rsidR="00F5710E" w:rsidRPr="00906864" w:rsidRDefault="00F5710E" w:rsidP="00906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98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статье 1 проекта бюджета предлагается утвердить основные характеристики бюджета городского поселения «Поселок Хани» Нерюнгринского района на 2026 год и пла</w:t>
      </w:r>
      <w:r w:rsidR="00906864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новый период 2027 и 2028 годов.</w:t>
      </w:r>
    </w:p>
    <w:p w14:paraId="0B0B2811" w14:textId="77777777" w:rsidR="00752BC9" w:rsidRPr="00C9492C" w:rsidRDefault="00752BC9" w:rsidP="00752B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92C">
        <w:rPr>
          <w:rFonts w:ascii="Times New Roman" w:hAnsi="Times New Roman" w:cs="Times New Roman"/>
          <w:b/>
          <w:sz w:val="24"/>
          <w:szCs w:val="24"/>
        </w:rPr>
        <w:t>Статьей 1</w:t>
      </w:r>
      <w:r w:rsidR="00235BBA" w:rsidRPr="00C9492C">
        <w:rPr>
          <w:rFonts w:ascii="Times New Roman" w:hAnsi="Times New Roman" w:cs="Times New Roman"/>
          <w:sz w:val="24"/>
          <w:szCs w:val="24"/>
        </w:rPr>
        <w:t xml:space="preserve"> текстовой части П</w:t>
      </w:r>
      <w:r w:rsidRPr="00C9492C">
        <w:rPr>
          <w:rFonts w:ascii="Times New Roman" w:hAnsi="Times New Roman" w:cs="Times New Roman"/>
          <w:sz w:val="24"/>
          <w:szCs w:val="24"/>
        </w:rPr>
        <w:t>роекта бюджета предусмотрены следующие основные  характеристики проекта бюджета:</w:t>
      </w:r>
    </w:p>
    <w:p w14:paraId="460CCCD2" w14:textId="1F91EE9B" w:rsidR="00752BC9" w:rsidRPr="00C9492C" w:rsidRDefault="00752BC9" w:rsidP="00752B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C9492C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общий объем доходов бюджета городского поселения «Поселок Беркакит» Нерюнгринского района в сумме </w:t>
      </w:r>
      <w:r w:rsidR="00EE0623" w:rsidRPr="00C9492C">
        <w:rPr>
          <w:rFonts w:ascii="Times New Roman" w:hAnsi="Times New Roman" w:cs="Times New Roman"/>
          <w:sz w:val="24"/>
          <w:szCs w:val="24"/>
          <w:lang w:bidi="ru-RU"/>
        </w:rPr>
        <w:t>61 846,3</w:t>
      </w:r>
      <w:r w:rsidRPr="00C9492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из них налоговые и неналоговые доходы в сумме </w:t>
      </w:r>
      <w:r w:rsidR="00EE0623" w:rsidRPr="00C9492C">
        <w:rPr>
          <w:rFonts w:ascii="Times New Roman" w:hAnsi="Times New Roman" w:cs="Times New Roman"/>
          <w:sz w:val="24"/>
          <w:szCs w:val="24"/>
          <w:lang w:bidi="ru-RU"/>
        </w:rPr>
        <w:t>35 596,3</w:t>
      </w:r>
      <w:r w:rsidRPr="00C9492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безвозмездные поступления в сумме </w:t>
      </w:r>
      <w:r w:rsidR="00EE0623" w:rsidRPr="00C9492C">
        <w:rPr>
          <w:rFonts w:ascii="Times New Roman" w:hAnsi="Times New Roman" w:cs="Times New Roman"/>
          <w:sz w:val="24"/>
          <w:szCs w:val="24"/>
          <w:lang w:bidi="ru-RU"/>
        </w:rPr>
        <w:t>26 250,0</w:t>
      </w:r>
      <w:r w:rsidRPr="00C9492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из них межбюджетные трансферты из государственного бюджета Республики Саха (Якутия) в сумме </w:t>
      </w:r>
      <w:r w:rsidR="00C9492C" w:rsidRPr="00C9492C">
        <w:rPr>
          <w:rFonts w:ascii="Times New Roman" w:hAnsi="Times New Roman" w:cs="Times New Roman"/>
          <w:sz w:val="24"/>
          <w:szCs w:val="24"/>
          <w:lang w:bidi="ru-RU"/>
        </w:rPr>
        <w:t>0,0</w:t>
      </w:r>
      <w:r w:rsidRPr="00C9492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  <w:proofErr w:type="gramEnd"/>
    </w:p>
    <w:p w14:paraId="741A7A6A" w14:textId="3FF405CA" w:rsidR="00752BC9" w:rsidRPr="00C9492C" w:rsidRDefault="00752BC9" w:rsidP="00752B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9492C">
        <w:rPr>
          <w:rFonts w:ascii="Times New Roman" w:hAnsi="Times New Roman" w:cs="Times New Roman"/>
          <w:sz w:val="24"/>
          <w:szCs w:val="24"/>
          <w:lang w:bidi="ru-RU"/>
        </w:rPr>
        <w:t xml:space="preserve">- общий объем расходов бюджета городского поселения «Поселок Беркакит» Нерюнгринского района в сумме </w:t>
      </w:r>
      <w:r w:rsidR="00C9492C" w:rsidRPr="00C9492C">
        <w:rPr>
          <w:rFonts w:ascii="Times New Roman" w:hAnsi="Times New Roman" w:cs="Times New Roman"/>
          <w:sz w:val="24"/>
          <w:szCs w:val="24"/>
          <w:lang w:bidi="ru-RU"/>
        </w:rPr>
        <w:t>61 846,3</w:t>
      </w:r>
      <w:r w:rsidRPr="00C9492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14:paraId="36D72474" w14:textId="77777777" w:rsidR="007A4AA3" w:rsidRPr="00C9492C" w:rsidRDefault="00752BC9" w:rsidP="00752B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9492C">
        <w:rPr>
          <w:rFonts w:ascii="Times New Roman" w:hAnsi="Times New Roman" w:cs="Times New Roman"/>
          <w:sz w:val="24"/>
          <w:szCs w:val="24"/>
          <w:lang w:bidi="ru-RU"/>
        </w:rPr>
        <w:t>- дефицит бюджета в сумме 0,0 тыс. рублей.</w:t>
      </w:r>
    </w:p>
    <w:p w14:paraId="769E3800" w14:textId="3BCA4833" w:rsidR="007A4AA3" w:rsidRPr="00C9492C" w:rsidRDefault="007A4AA3" w:rsidP="00752BC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доходов и расходов проекта Решения о бюджете городского поселения «Поселок </w:t>
      </w:r>
      <w:r w:rsidR="00752BC9"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Беркакит</w:t>
      </w:r>
      <w:r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</w:t>
      </w:r>
      <w:r w:rsidR="00AD10FA"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 района на 202</w:t>
      </w:r>
      <w:r w:rsidR="00C9492C"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 на основании  оценки ожидаемого исполнения доходной и расходной частей бюджета городского поселения «Поселок </w:t>
      </w:r>
      <w:r w:rsidR="00752BC9"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Беркаки</w:t>
      </w:r>
      <w:r w:rsidR="00AD10FA"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>т» Нерюнгринского района за 202</w:t>
      </w:r>
      <w:r w:rsidR="00C9492C"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C949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год.</w:t>
      </w:r>
    </w:p>
    <w:p w14:paraId="1F13503B" w14:textId="78ADA762" w:rsidR="00DD0CF1" w:rsidRPr="009D0AE7" w:rsidRDefault="0043579A" w:rsidP="002C55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56D">
        <w:rPr>
          <w:rFonts w:ascii="Times New Roman" w:hAnsi="Times New Roman" w:cs="Times New Roman"/>
          <w:sz w:val="24"/>
          <w:szCs w:val="24"/>
        </w:rPr>
        <w:t>Основные показатели проекта Решения о бюджете городского поселения «Поселок Беркаки</w:t>
      </w:r>
      <w:r w:rsidR="005E121E" w:rsidRPr="002C556D">
        <w:rPr>
          <w:rFonts w:ascii="Times New Roman" w:hAnsi="Times New Roman" w:cs="Times New Roman"/>
          <w:sz w:val="24"/>
          <w:szCs w:val="24"/>
        </w:rPr>
        <w:t>т» Нерюнгринского района на 202</w:t>
      </w:r>
      <w:r w:rsidR="002C556D" w:rsidRPr="002C556D">
        <w:rPr>
          <w:rFonts w:ascii="Times New Roman" w:hAnsi="Times New Roman" w:cs="Times New Roman"/>
          <w:sz w:val="24"/>
          <w:szCs w:val="24"/>
        </w:rPr>
        <w:t>6</w:t>
      </w:r>
      <w:r w:rsidRPr="002C556D">
        <w:rPr>
          <w:rFonts w:ascii="Times New Roman" w:hAnsi="Times New Roman" w:cs="Times New Roman"/>
          <w:sz w:val="24"/>
          <w:szCs w:val="24"/>
        </w:rPr>
        <w:t xml:space="preserve"> год, представленные для экспертизы в Контрольно-счетную палату муниципального </w:t>
      </w:r>
      <w:r w:rsidR="002C556D" w:rsidRPr="002C556D">
        <w:rPr>
          <w:rFonts w:ascii="Times New Roman" w:hAnsi="Times New Roman" w:cs="Times New Roman"/>
          <w:sz w:val="24"/>
          <w:szCs w:val="24"/>
        </w:rPr>
        <w:t>района</w:t>
      </w:r>
      <w:r w:rsidRPr="002C556D">
        <w:rPr>
          <w:rFonts w:ascii="Times New Roman" w:hAnsi="Times New Roman" w:cs="Times New Roman"/>
          <w:sz w:val="24"/>
          <w:szCs w:val="24"/>
        </w:rPr>
        <w:t xml:space="preserve"> «Нерюнгринский район», приведены в  таблице:</w:t>
      </w:r>
    </w:p>
    <w:p w14:paraId="146E4B17" w14:textId="77777777" w:rsidR="00C7024B" w:rsidRPr="009D0AE7" w:rsidRDefault="003620DD" w:rsidP="00C7024B">
      <w:pPr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0AE7">
        <w:rPr>
          <w:rFonts w:ascii="Times New Roman" w:eastAsiaTheme="minorHAnsi" w:hAnsi="Times New Roman" w:cs="Times New Roman"/>
          <w:sz w:val="24"/>
          <w:szCs w:val="24"/>
          <w:lang w:eastAsia="en-US"/>
        </w:rPr>
        <w:t>тыс. рублей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993"/>
        <w:gridCol w:w="1134"/>
        <w:gridCol w:w="850"/>
        <w:gridCol w:w="1134"/>
        <w:gridCol w:w="1276"/>
      </w:tblGrid>
      <w:tr w:rsidR="007B0F33" w:rsidRPr="009D0AE7" w14:paraId="5D4F906A" w14:textId="77777777" w:rsidTr="00B334FB">
        <w:trPr>
          <w:trHeight w:val="28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25B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3552" w14:textId="4477EBCB" w:rsidR="00C7024B" w:rsidRPr="009D0AE7" w:rsidRDefault="00C7024B" w:rsidP="00C6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60FDC"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 (ожидаемое)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52B9" w14:textId="082CC43C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60FDC"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4512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Отклонения </w:t>
            </w:r>
          </w:p>
        </w:tc>
      </w:tr>
      <w:tr w:rsidR="007B0F33" w:rsidRPr="009D0AE7" w14:paraId="48D84B67" w14:textId="77777777" w:rsidTr="00B334FB">
        <w:trPr>
          <w:trHeight w:val="88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1A48" w14:textId="77777777" w:rsidR="00C7024B" w:rsidRPr="009D0AE7" w:rsidRDefault="00C7024B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BF3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36A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470D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ACFD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5BFF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4 - гр. 2)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29AB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5 - гр. 3) удельный вес</w:t>
            </w:r>
            <w:proofErr w:type="gramStart"/>
            <w:r w:rsidRPr="009D0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7B0F33" w:rsidRPr="009D0AE7" w14:paraId="4BAE9B45" w14:textId="77777777" w:rsidTr="00B334FB">
        <w:trPr>
          <w:trHeight w:val="2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96CB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C48E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17C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C4D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3009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FD8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4DB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9D0AE7" w:rsidRPr="009D0AE7" w14:paraId="0710F755" w14:textId="77777777" w:rsidTr="00974F0E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8DB2" w14:textId="77777777" w:rsidR="00C7024B" w:rsidRPr="009D0AE7" w:rsidRDefault="00C7024B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A128" w14:textId="6DCD93DB" w:rsidR="00C7024B" w:rsidRPr="009D0AE7" w:rsidRDefault="007F24C8" w:rsidP="00C702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107 121,7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5DEA" w14:textId="77777777" w:rsidR="00C7024B" w:rsidRPr="009D0AE7" w:rsidRDefault="00C7024B" w:rsidP="00C702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070" w14:textId="748CA4E8" w:rsidR="00C7024B" w:rsidRPr="009D0AE7" w:rsidRDefault="00C60FDC" w:rsidP="00C702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61 846,3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DF00" w14:textId="77777777" w:rsidR="00C7024B" w:rsidRPr="009D0AE7" w:rsidRDefault="00C7024B" w:rsidP="00C702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D5A5" w14:textId="324E0C83" w:rsidR="00C7024B" w:rsidRPr="009D0AE7" w:rsidRDefault="00016AAF" w:rsidP="00C702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-45 275,4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0230" w14:textId="25BFCB23" w:rsidR="00C7024B" w:rsidRPr="009D0AE7" w:rsidRDefault="009D0AE7" w:rsidP="00C70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7B0F33" w:rsidRPr="009D0AE7" w14:paraId="12310BF4" w14:textId="77777777" w:rsidTr="00357D7C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3027" w14:textId="77777777" w:rsidR="00C7024B" w:rsidRPr="009D0AE7" w:rsidRDefault="00C7024B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B75" w14:textId="1D5260D3" w:rsidR="00C7024B" w:rsidRPr="009D0AE7" w:rsidRDefault="007F24C8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34 904,3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3F54" w14:textId="1779DAF2" w:rsidR="00C7024B" w:rsidRPr="009D0AE7" w:rsidRDefault="00553D0D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395A" w14:textId="05E2DF2E" w:rsidR="00C7024B" w:rsidRPr="009D0AE7" w:rsidRDefault="00C60FDC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35 596,3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289B" w14:textId="2E564F38" w:rsidR="00C7024B" w:rsidRPr="009D0AE7" w:rsidRDefault="00C45042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A644" w14:textId="0F369FF2" w:rsidR="00C7024B" w:rsidRPr="009D0AE7" w:rsidRDefault="00350A19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3E04" w14:textId="49E0C2E0" w:rsidR="00C7024B" w:rsidRPr="009D0AE7" w:rsidRDefault="009D0AE7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B0F33" w:rsidRPr="009D0AE7" w14:paraId="353A0787" w14:textId="77777777" w:rsidTr="00357D7C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F40" w14:textId="77777777" w:rsidR="00C7024B" w:rsidRPr="009D0AE7" w:rsidRDefault="00C7024B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52A0" w14:textId="38A9FC63" w:rsidR="00C7024B" w:rsidRPr="009D0AE7" w:rsidRDefault="007F24C8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72 217,4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67B6" w14:textId="03CE536E" w:rsidR="00C7024B" w:rsidRPr="009D0AE7" w:rsidRDefault="000133E9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BC08" w14:textId="7252E2AF" w:rsidR="00C7024B" w:rsidRPr="009D0AE7" w:rsidRDefault="00C60FDC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26 250,0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8182" w14:textId="7B6E430C" w:rsidR="00C7024B" w:rsidRPr="009D0AE7" w:rsidRDefault="00C45042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22C8" w14:textId="7B998EFB" w:rsidR="00C7024B" w:rsidRPr="009D0AE7" w:rsidRDefault="00350A19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-45 967,4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223C" w14:textId="4EA0D7F3" w:rsidR="00C7024B" w:rsidRPr="009D0AE7" w:rsidRDefault="009D0AE7" w:rsidP="00357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9D0AE7" w:rsidRPr="009D0AE7" w14:paraId="4DE0D595" w14:textId="77777777" w:rsidTr="00974F0E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9493" w14:textId="77777777" w:rsidR="00C7024B" w:rsidRPr="009D0AE7" w:rsidRDefault="00C7024B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1CE" w14:textId="704420F5" w:rsidR="00C7024B" w:rsidRPr="009D0AE7" w:rsidRDefault="00553D0D" w:rsidP="00B3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178 001,4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B5FB" w14:textId="77777777" w:rsidR="00C7024B" w:rsidRPr="009D0AE7" w:rsidRDefault="00C7024B" w:rsidP="00B3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1A93" w14:textId="2BA61905" w:rsidR="00C7024B" w:rsidRPr="009D0AE7" w:rsidRDefault="00C60FDC" w:rsidP="00B3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61 846,3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2AD" w14:textId="77777777" w:rsidR="00C7024B" w:rsidRPr="009D0AE7" w:rsidRDefault="00C7024B" w:rsidP="00B3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688D" w14:textId="2E8A0D1A" w:rsidR="00C7024B" w:rsidRPr="009D0AE7" w:rsidRDefault="00132171" w:rsidP="00B3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-116 155,1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E407" w14:textId="0B89778C" w:rsidR="00C7024B" w:rsidRPr="009D0AE7" w:rsidRDefault="009D0AE7" w:rsidP="00B3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D0AE7" w:rsidRPr="009D0AE7" w14:paraId="518DDE84" w14:textId="77777777" w:rsidTr="00974F0E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847A" w14:textId="77777777" w:rsidR="00C7024B" w:rsidRPr="009D0AE7" w:rsidRDefault="00C7024B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(Дефицит/ 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23DF" w14:textId="0DBD0F99" w:rsidR="00C7024B" w:rsidRPr="009D0AE7" w:rsidRDefault="00553D0D" w:rsidP="00C7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-70 879,7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FCE7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EA0F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0782" w14:textId="77777777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D9B2" w14:textId="7EFF5DD6" w:rsidR="00C7024B" w:rsidRPr="009D0AE7" w:rsidRDefault="009D0AE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0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132171" w:rsidRPr="009D0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0 879,7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68D7" w14:textId="6CF8590D" w:rsidR="00C7024B" w:rsidRPr="009D0AE7" w:rsidRDefault="00C7024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EF9B0E8" w14:textId="77777777" w:rsidR="006C3F70" w:rsidRPr="002618AC" w:rsidRDefault="006C3F70" w:rsidP="00E97EC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color w:val="0070C0"/>
          <w:sz w:val="24"/>
          <w:szCs w:val="24"/>
        </w:rPr>
      </w:pPr>
    </w:p>
    <w:p w14:paraId="03DCA9B3" w14:textId="7A57F632" w:rsidR="00E97EC6" w:rsidRPr="00877D30" w:rsidRDefault="00E97EC6" w:rsidP="00E97EC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77D30">
        <w:rPr>
          <w:rFonts w:ascii="Times New Roman" w:hAnsi="Times New Roman" w:cs="Times New Roman"/>
          <w:sz w:val="24"/>
          <w:szCs w:val="24"/>
        </w:rPr>
        <w:t>Анализ ожидаемого исполнения доходной части бюджета г</w:t>
      </w:r>
      <w:r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235BBA"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>Беркакит</w:t>
      </w:r>
      <w:r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Pr="00877D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877D30" w:rsidRPr="00877D30">
        <w:rPr>
          <w:rFonts w:ascii="Times New Roman" w:hAnsi="Times New Roman" w:cs="Times New Roman"/>
          <w:sz w:val="24"/>
          <w:szCs w:val="24"/>
        </w:rPr>
        <w:t>5</w:t>
      </w:r>
      <w:r w:rsidRPr="00877D30">
        <w:rPr>
          <w:rFonts w:ascii="Times New Roman" w:hAnsi="Times New Roman" w:cs="Times New Roman"/>
          <w:sz w:val="24"/>
          <w:szCs w:val="24"/>
        </w:rPr>
        <w:t xml:space="preserve"> год показал, что  безвозмездные поступления (дотации, субсидии, субвенции и межбюджетные трансферты) составили </w:t>
      </w:r>
      <w:r w:rsidR="00877D30" w:rsidRPr="00877D30">
        <w:rPr>
          <w:rFonts w:ascii="Times New Roman" w:hAnsi="Times New Roman" w:cs="Times New Roman"/>
          <w:sz w:val="24"/>
          <w:szCs w:val="24"/>
        </w:rPr>
        <w:t>67,4</w:t>
      </w:r>
      <w:r w:rsidR="007B0F33" w:rsidRPr="00877D30">
        <w:rPr>
          <w:rFonts w:ascii="Times New Roman" w:hAnsi="Times New Roman" w:cs="Times New Roman"/>
          <w:sz w:val="24"/>
          <w:szCs w:val="24"/>
        </w:rPr>
        <w:t xml:space="preserve"> </w:t>
      </w:r>
      <w:r w:rsidRPr="00877D30">
        <w:rPr>
          <w:rFonts w:ascii="Times New Roman" w:hAnsi="Times New Roman" w:cs="Times New Roman"/>
          <w:sz w:val="24"/>
          <w:szCs w:val="24"/>
        </w:rPr>
        <w:t>% от общей суммы доходов. Данное обстоятельство свидетельствует о зависимости бюджета г</w:t>
      </w:r>
      <w:r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235BBA"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>Беркакит</w:t>
      </w:r>
      <w:r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Pr="00877D30">
        <w:rPr>
          <w:rFonts w:ascii="Times New Roman" w:hAnsi="Times New Roman" w:cs="Times New Roman"/>
          <w:sz w:val="24"/>
          <w:szCs w:val="24"/>
        </w:rPr>
        <w:t xml:space="preserve"> от финансовой помощи вышестоящего бюджета.</w:t>
      </w:r>
    </w:p>
    <w:p w14:paraId="4366ECC7" w14:textId="051A1D78" w:rsidR="00E97EC6" w:rsidRPr="00877D30" w:rsidRDefault="00E97EC6" w:rsidP="00B334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877D30">
        <w:rPr>
          <w:rFonts w:ascii="Times New Roman" w:hAnsi="Times New Roman" w:cs="Times New Roman"/>
          <w:sz w:val="24"/>
          <w:szCs w:val="24"/>
        </w:rPr>
        <w:t>В 202</w:t>
      </w:r>
      <w:r w:rsidR="00877D30" w:rsidRPr="00877D30">
        <w:rPr>
          <w:rFonts w:ascii="Times New Roman" w:hAnsi="Times New Roman" w:cs="Times New Roman"/>
          <w:sz w:val="24"/>
          <w:szCs w:val="24"/>
        </w:rPr>
        <w:t>6</w:t>
      </w:r>
      <w:r w:rsidRPr="00877D30">
        <w:rPr>
          <w:rFonts w:ascii="Times New Roman" w:hAnsi="Times New Roman" w:cs="Times New Roman"/>
          <w:sz w:val="24"/>
          <w:szCs w:val="24"/>
        </w:rPr>
        <w:t xml:space="preserve"> году, по прежнему,  будет сохраняться зависимость доходной части бюджета г</w:t>
      </w:r>
      <w:r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1953BA"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>Беркакит</w:t>
      </w:r>
      <w:r w:rsidRPr="00877D30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Pr="00877D30">
        <w:rPr>
          <w:rFonts w:ascii="Times New Roman" w:hAnsi="Times New Roman" w:cs="Times New Roman"/>
          <w:sz w:val="24"/>
          <w:szCs w:val="24"/>
        </w:rPr>
        <w:t xml:space="preserve"> от безвозмездных поступлений, а также от уплаты налога на доходы физических лиц.</w:t>
      </w:r>
      <w:proofErr w:type="gramEnd"/>
    </w:p>
    <w:p w14:paraId="5E966356" w14:textId="77777777" w:rsidR="00E97EC6" w:rsidRDefault="00E97EC6" w:rsidP="00E97EC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D771C">
        <w:rPr>
          <w:rFonts w:ascii="Times New Roman" w:hAnsi="Times New Roman" w:cs="Times New Roman"/>
          <w:sz w:val="24"/>
          <w:szCs w:val="24"/>
        </w:rPr>
        <w:t>Учитывая, что отчисления по налоговым доходам в местный бюджет регулируются нормативными актами субъектов Российской Федерации и администрируются федеральными структурами, то органы местного самоуправления не могут влиять на увеличение налоговых отчислений в бюджет.</w:t>
      </w:r>
    </w:p>
    <w:p w14:paraId="05BC0F2F" w14:textId="77777777" w:rsidR="00906864" w:rsidRDefault="00906864" w:rsidP="00E97EC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A9F4110" w14:textId="77777777" w:rsidR="00906864" w:rsidRPr="006D771C" w:rsidRDefault="00906864" w:rsidP="00E97EC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A6DBA4D" w14:textId="77777777" w:rsidR="00E97EC6" w:rsidRDefault="00E97EC6" w:rsidP="00E97EC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71C">
        <w:rPr>
          <w:rFonts w:ascii="Times New Roman" w:hAnsi="Times New Roman" w:cs="Times New Roman"/>
          <w:sz w:val="24"/>
          <w:szCs w:val="24"/>
        </w:rPr>
        <w:t>При сохранении условий зависимости бюджета г</w:t>
      </w:r>
      <w:r w:rsidRPr="006D7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235BBA" w:rsidRPr="006D771C">
        <w:rPr>
          <w:rFonts w:ascii="Times New Roman" w:hAnsi="Times New Roman" w:cs="Times New Roman"/>
          <w:sz w:val="24"/>
          <w:szCs w:val="24"/>
          <w:shd w:val="clear" w:color="auto" w:fill="FFFFFF"/>
        </w:rPr>
        <w:t>Беркакит</w:t>
      </w:r>
      <w:r w:rsidRPr="006D771C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Pr="006D771C">
        <w:rPr>
          <w:rFonts w:ascii="Times New Roman" w:hAnsi="Times New Roman" w:cs="Times New Roman"/>
          <w:sz w:val="24"/>
          <w:szCs w:val="24"/>
        </w:rPr>
        <w:t xml:space="preserve"> от финансовой помощи из вышестоящих бюджетов и ограниченности влияния на величину поступления доходов из налоговых источников, значительно возрастает роль неналоговых источников доходов местного бюджета. </w:t>
      </w:r>
    </w:p>
    <w:p w14:paraId="2872F3B2" w14:textId="33128BC4" w:rsidR="00940742" w:rsidRPr="006D771C" w:rsidRDefault="00940742" w:rsidP="004B54E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>Следует отметить, что доходная часть бюджета городского поселения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Поселок Беркакит</w:t>
      </w:r>
      <w:r w:rsidRPr="00326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Нерюнгринского района </w:t>
      </w:r>
      <w:r w:rsidRPr="00326988">
        <w:rPr>
          <w:rFonts w:ascii="Times New Roman" w:hAnsi="Times New Roman" w:cs="Times New Roman"/>
          <w:sz w:val="24"/>
          <w:szCs w:val="24"/>
        </w:rPr>
        <w:t xml:space="preserve">на 2026 год, формируемая за счет безвозмездных поступлений (дотаций, субсидий, субвенций), а также межбюджетных трансфертов, будет изменена в процессе публичных слушаний в связи с отсутствием в настоящее время данных по объему безвозмездных поступлений. </w:t>
      </w:r>
    </w:p>
    <w:p w14:paraId="4969C749" w14:textId="66DC78C8" w:rsidR="00235BBA" w:rsidRPr="006D771C" w:rsidRDefault="004B54E3" w:rsidP="00235B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EC7A20" w:rsidRPr="006D7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35BBA" w:rsidRPr="006D771C">
        <w:rPr>
          <w:rFonts w:ascii="Times New Roman" w:hAnsi="Times New Roman" w:cs="Times New Roman"/>
          <w:sz w:val="24"/>
          <w:szCs w:val="24"/>
        </w:rPr>
        <w:t>роекте бюджета городского поселения «Поселок Беркакит» на 202</w:t>
      </w:r>
      <w:r w:rsidR="00877D30" w:rsidRPr="006D771C">
        <w:rPr>
          <w:rFonts w:ascii="Times New Roman" w:hAnsi="Times New Roman" w:cs="Times New Roman"/>
          <w:sz w:val="24"/>
          <w:szCs w:val="24"/>
        </w:rPr>
        <w:t>6</w:t>
      </w:r>
      <w:r w:rsidR="00235BBA" w:rsidRPr="006D771C">
        <w:rPr>
          <w:rFonts w:ascii="Times New Roman" w:hAnsi="Times New Roman" w:cs="Times New Roman"/>
          <w:sz w:val="24"/>
          <w:szCs w:val="24"/>
        </w:rPr>
        <w:t xml:space="preserve"> год</w:t>
      </w:r>
      <w:r w:rsidR="00877D30" w:rsidRPr="006D771C">
        <w:rPr>
          <w:rFonts w:ascii="Times New Roman" w:hAnsi="Times New Roman" w:cs="Times New Roman"/>
          <w:sz w:val="24"/>
          <w:szCs w:val="24"/>
        </w:rPr>
        <w:t xml:space="preserve"> и плановый период 2027-2028 годов</w:t>
      </w:r>
      <w:r w:rsidR="00235BBA" w:rsidRPr="006D771C">
        <w:rPr>
          <w:rFonts w:ascii="Times New Roman" w:hAnsi="Times New Roman" w:cs="Times New Roman"/>
          <w:sz w:val="24"/>
          <w:szCs w:val="24"/>
        </w:rPr>
        <w:t xml:space="preserve"> устанавливаются собственные доходы бюджета </w:t>
      </w:r>
      <w:r w:rsidR="00EA068E" w:rsidRPr="006D771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35BBA" w:rsidRPr="006D771C">
        <w:rPr>
          <w:rFonts w:ascii="Times New Roman" w:hAnsi="Times New Roman" w:cs="Times New Roman"/>
          <w:sz w:val="24"/>
          <w:szCs w:val="24"/>
        </w:rPr>
        <w:t xml:space="preserve">городское поселение «Поселок </w:t>
      </w:r>
      <w:r w:rsidR="00EA068E" w:rsidRPr="006D771C">
        <w:rPr>
          <w:rFonts w:ascii="Times New Roman" w:hAnsi="Times New Roman" w:cs="Times New Roman"/>
          <w:sz w:val="24"/>
          <w:szCs w:val="24"/>
        </w:rPr>
        <w:t>Беркакит</w:t>
      </w:r>
      <w:r w:rsidR="00235BBA" w:rsidRPr="006D771C">
        <w:rPr>
          <w:rFonts w:ascii="Times New Roman" w:hAnsi="Times New Roman" w:cs="Times New Roman"/>
          <w:sz w:val="24"/>
          <w:szCs w:val="24"/>
        </w:rPr>
        <w:t>»</w:t>
      </w:r>
      <w:r w:rsidR="00EA068E" w:rsidRPr="006D771C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235BBA" w:rsidRPr="006D771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A068E" w:rsidRPr="006D771C">
        <w:rPr>
          <w:rFonts w:ascii="Times New Roman" w:hAnsi="Times New Roman" w:cs="Times New Roman"/>
          <w:sz w:val="24"/>
          <w:szCs w:val="24"/>
        </w:rPr>
        <w:t>35 596,3</w:t>
      </w:r>
      <w:r w:rsidR="00235BBA" w:rsidRPr="006D771C">
        <w:rPr>
          <w:rFonts w:ascii="Times New Roman" w:hAnsi="Times New Roman" w:cs="Times New Roman"/>
          <w:sz w:val="24"/>
          <w:szCs w:val="24"/>
        </w:rPr>
        <w:t xml:space="preserve"> тыс. рублей и дотации бюджетам городских поселений на выравнивание бюджетной обеспеченности в сумме  </w:t>
      </w:r>
      <w:r w:rsidR="006D771C" w:rsidRPr="006D771C">
        <w:rPr>
          <w:rFonts w:ascii="Times New Roman" w:hAnsi="Times New Roman" w:cs="Times New Roman"/>
          <w:sz w:val="24"/>
          <w:szCs w:val="24"/>
        </w:rPr>
        <w:t>26 250,0</w:t>
      </w:r>
      <w:r w:rsidR="00235BBA" w:rsidRPr="006D771C">
        <w:rPr>
          <w:rFonts w:ascii="Times New Roman" w:hAnsi="Times New Roman" w:cs="Times New Roman"/>
          <w:sz w:val="20"/>
          <w:szCs w:val="20"/>
        </w:rPr>
        <w:t xml:space="preserve"> </w:t>
      </w:r>
      <w:r w:rsidR="00235BBA" w:rsidRPr="006D771C">
        <w:rPr>
          <w:rFonts w:ascii="Times New Roman" w:hAnsi="Times New Roman" w:cs="Times New Roman"/>
          <w:sz w:val="24"/>
          <w:szCs w:val="24"/>
        </w:rPr>
        <w:t>тыс. рублей.</w:t>
      </w:r>
    </w:p>
    <w:p w14:paraId="7A0F28D6" w14:textId="3A493706" w:rsidR="00235BBA" w:rsidRPr="006D32F2" w:rsidRDefault="00235BBA" w:rsidP="00235B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2F2">
        <w:rPr>
          <w:rFonts w:ascii="Times New Roman" w:hAnsi="Times New Roman" w:cs="Times New Roman"/>
          <w:sz w:val="24"/>
          <w:szCs w:val="24"/>
        </w:rPr>
        <w:t>Общий объем доходов в 202</w:t>
      </w:r>
      <w:r w:rsidR="00F446E2" w:rsidRPr="006D32F2">
        <w:rPr>
          <w:rFonts w:ascii="Times New Roman" w:hAnsi="Times New Roman" w:cs="Times New Roman"/>
          <w:sz w:val="24"/>
          <w:szCs w:val="24"/>
        </w:rPr>
        <w:t>6</w:t>
      </w:r>
      <w:r w:rsidRPr="006D32F2">
        <w:rPr>
          <w:rFonts w:ascii="Times New Roman" w:hAnsi="Times New Roman" w:cs="Times New Roman"/>
          <w:sz w:val="24"/>
          <w:szCs w:val="24"/>
        </w:rPr>
        <w:t xml:space="preserve"> году планируется </w:t>
      </w:r>
      <w:r w:rsidR="004B54E3" w:rsidRPr="006D32F2">
        <w:rPr>
          <w:rFonts w:ascii="Times New Roman" w:hAnsi="Times New Roman" w:cs="Times New Roman"/>
          <w:sz w:val="24"/>
          <w:szCs w:val="24"/>
        </w:rPr>
        <w:t>ниже</w:t>
      </w:r>
      <w:r w:rsidRPr="006D32F2">
        <w:rPr>
          <w:rFonts w:ascii="Times New Roman" w:hAnsi="Times New Roman" w:cs="Times New Roman"/>
          <w:sz w:val="24"/>
          <w:szCs w:val="24"/>
        </w:rPr>
        <w:t xml:space="preserve"> уровня ожидаемого исполнения </w:t>
      </w:r>
      <w:r w:rsidR="00C045F1" w:rsidRPr="006D32F2">
        <w:rPr>
          <w:rFonts w:ascii="Times New Roman" w:hAnsi="Times New Roman" w:cs="Times New Roman"/>
          <w:sz w:val="24"/>
          <w:szCs w:val="24"/>
        </w:rPr>
        <w:t>по поступлению доходов</w:t>
      </w:r>
      <w:r w:rsidRPr="006D32F2">
        <w:rPr>
          <w:rFonts w:ascii="Times New Roman" w:hAnsi="Times New Roman" w:cs="Times New Roman"/>
          <w:sz w:val="24"/>
          <w:szCs w:val="24"/>
        </w:rPr>
        <w:t xml:space="preserve"> за 202</w:t>
      </w:r>
      <w:r w:rsidR="00F446E2" w:rsidRPr="006D32F2">
        <w:rPr>
          <w:rFonts w:ascii="Times New Roman" w:hAnsi="Times New Roman" w:cs="Times New Roman"/>
          <w:sz w:val="24"/>
          <w:szCs w:val="24"/>
        </w:rPr>
        <w:t>5</w:t>
      </w:r>
      <w:r w:rsidRPr="006D32F2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C045F1" w:rsidRPr="006D32F2">
        <w:rPr>
          <w:rFonts w:ascii="Times New Roman" w:hAnsi="Times New Roman" w:cs="Times New Roman"/>
          <w:sz w:val="24"/>
          <w:szCs w:val="24"/>
        </w:rPr>
        <w:t>45 275,4</w:t>
      </w:r>
      <w:r w:rsidRPr="006D32F2">
        <w:rPr>
          <w:rFonts w:ascii="Times New Roman" w:hAnsi="Times New Roman" w:cs="Times New Roman"/>
          <w:sz w:val="20"/>
          <w:szCs w:val="20"/>
        </w:rPr>
        <w:t xml:space="preserve"> </w:t>
      </w:r>
      <w:r w:rsidRPr="006D32F2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C045F1" w:rsidRPr="006D32F2">
        <w:rPr>
          <w:rFonts w:ascii="Times New Roman" w:hAnsi="Times New Roman" w:cs="Times New Roman"/>
          <w:sz w:val="24"/>
          <w:szCs w:val="24"/>
        </w:rPr>
        <w:t>и состави</w:t>
      </w:r>
      <w:r w:rsidR="00BC568E" w:rsidRPr="006D32F2">
        <w:rPr>
          <w:rFonts w:ascii="Times New Roman" w:hAnsi="Times New Roman" w:cs="Times New Roman"/>
          <w:sz w:val="24"/>
          <w:szCs w:val="24"/>
        </w:rPr>
        <w:t xml:space="preserve">т </w:t>
      </w:r>
      <w:r w:rsidR="006D32F2" w:rsidRPr="006D32F2">
        <w:rPr>
          <w:rFonts w:ascii="Times New Roman" w:hAnsi="Times New Roman" w:cs="Times New Roman"/>
          <w:sz w:val="24"/>
          <w:szCs w:val="24"/>
        </w:rPr>
        <w:t>61 846,3</w:t>
      </w:r>
      <w:r w:rsidR="00BC568E" w:rsidRPr="006D32F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29E9A78" w14:textId="351E078E" w:rsidR="00235BBA" w:rsidRPr="00D80110" w:rsidRDefault="00235BBA" w:rsidP="00235B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110">
        <w:rPr>
          <w:rFonts w:ascii="Times New Roman" w:hAnsi="Times New Roman" w:cs="Times New Roman"/>
          <w:sz w:val="24"/>
          <w:szCs w:val="24"/>
        </w:rPr>
        <w:t>Расходы бюджета на 202</w:t>
      </w:r>
      <w:r w:rsidR="00964E12" w:rsidRPr="00D80110">
        <w:rPr>
          <w:rFonts w:ascii="Times New Roman" w:hAnsi="Times New Roman" w:cs="Times New Roman"/>
          <w:sz w:val="24"/>
          <w:szCs w:val="24"/>
        </w:rPr>
        <w:t>6</w:t>
      </w:r>
      <w:r w:rsidRPr="00D80110">
        <w:rPr>
          <w:rFonts w:ascii="Times New Roman" w:hAnsi="Times New Roman" w:cs="Times New Roman"/>
          <w:sz w:val="24"/>
          <w:szCs w:val="24"/>
        </w:rPr>
        <w:t xml:space="preserve"> год планируются меньше ожидаемого</w:t>
      </w:r>
      <w:r w:rsidR="0061524D" w:rsidRPr="00D80110">
        <w:rPr>
          <w:rFonts w:ascii="Times New Roman" w:hAnsi="Times New Roman" w:cs="Times New Roman"/>
          <w:sz w:val="24"/>
          <w:szCs w:val="24"/>
        </w:rPr>
        <w:t xml:space="preserve"> </w:t>
      </w:r>
      <w:r w:rsidRPr="00D80110">
        <w:rPr>
          <w:rFonts w:ascii="Times New Roman" w:hAnsi="Times New Roman" w:cs="Times New Roman"/>
          <w:sz w:val="24"/>
          <w:szCs w:val="24"/>
        </w:rPr>
        <w:t>исполнения      202</w:t>
      </w:r>
      <w:r w:rsidR="00964E12" w:rsidRPr="00D80110">
        <w:rPr>
          <w:rFonts w:ascii="Times New Roman" w:hAnsi="Times New Roman" w:cs="Times New Roman"/>
          <w:sz w:val="24"/>
          <w:szCs w:val="24"/>
        </w:rPr>
        <w:t>5</w:t>
      </w:r>
      <w:r w:rsidRPr="00D80110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64E12" w:rsidRPr="00D80110">
        <w:rPr>
          <w:rFonts w:ascii="Times New Roman" w:hAnsi="Times New Roman" w:cs="Times New Roman"/>
          <w:bCs/>
          <w:sz w:val="24"/>
          <w:szCs w:val="24"/>
        </w:rPr>
        <w:t>116 155,1</w:t>
      </w:r>
      <w:r w:rsidRPr="00D80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110">
        <w:rPr>
          <w:rFonts w:ascii="Times New Roman" w:hAnsi="Times New Roman" w:cs="Times New Roman"/>
          <w:sz w:val="24"/>
          <w:szCs w:val="24"/>
        </w:rPr>
        <w:t xml:space="preserve">тыс. рублей  и составят </w:t>
      </w:r>
      <w:r w:rsidR="00D80110" w:rsidRPr="00D80110">
        <w:rPr>
          <w:rFonts w:ascii="Times New Roman" w:hAnsi="Times New Roman" w:cs="Times New Roman"/>
          <w:sz w:val="24"/>
          <w:szCs w:val="24"/>
        </w:rPr>
        <w:t>61 846,3</w:t>
      </w:r>
      <w:r w:rsidRPr="00D8011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998C9D6" w14:textId="53CEB55C" w:rsidR="00235BBA" w:rsidRPr="00D80110" w:rsidRDefault="00A50FA6" w:rsidP="00A50FA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110">
        <w:rPr>
          <w:rFonts w:ascii="Times New Roman" w:hAnsi="Times New Roman" w:cs="Times New Roman"/>
          <w:sz w:val="24"/>
          <w:szCs w:val="24"/>
        </w:rPr>
        <w:t>Ожи</w:t>
      </w:r>
      <w:r w:rsidR="00443D42" w:rsidRPr="00D80110">
        <w:rPr>
          <w:rFonts w:ascii="Times New Roman" w:hAnsi="Times New Roman" w:cs="Times New Roman"/>
          <w:sz w:val="24"/>
          <w:szCs w:val="24"/>
        </w:rPr>
        <w:t>д</w:t>
      </w:r>
      <w:r w:rsidR="00235BBA" w:rsidRPr="00D80110">
        <w:rPr>
          <w:rFonts w:ascii="Times New Roman" w:hAnsi="Times New Roman" w:cs="Times New Roman"/>
          <w:sz w:val="24"/>
          <w:szCs w:val="24"/>
        </w:rPr>
        <w:t>аемое исполнение бюджета за 202</w:t>
      </w:r>
      <w:r w:rsidR="00D80110" w:rsidRPr="00D80110">
        <w:rPr>
          <w:rFonts w:ascii="Times New Roman" w:hAnsi="Times New Roman" w:cs="Times New Roman"/>
          <w:sz w:val="24"/>
          <w:szCs w:val="24"/>
        </w:rPr>
        <w:t>5</w:t>
      </w:r>
      <w:r w:rsidRPr="00D80110">
        <w:rPr>
          <w:rFonts w:ascii="Times New Roman" w:hAnsi="Times New Roman" w:cs="Times New Roman"/>
          <w:sz w:val="24"/>
          <w:szCs w:val="24"/>
        </w:rPr>
        <w:t xml:space="preserve"> год предполагает наличие </w:t>
      </w:r>
      <w:r w:rsidR="009B6A44" w:rsidRPr="00D80110">
        <w:rPr>
          <w:rFonts w:ascii="Times New Roman" w:hAnsi="Times New Roman" w:cs="Times New Roman"/>
          <w:sz w:val="24"/>
          <w:szCs w:val="24"/>
        </w:rPr>
        <w:t>про</w:t>
      </w:r>
      <w:r w:rsidR="00443D42" w:rsidRPr="00D80110">
        <w:rPr>
          <w:rFonts w:ascii="Times New Roman" w:hAnsi="Times New Roman" w:cs="Times New Roman"/>
          <w:sz w:val="24"/>
          <w:szCs w:val="24"/>
        </w:rPr>
        <w:t>фицита</w:t>
      </w:r>
      <w:r w:rsidRPr="00D80110">
        <w:rPr>
          <w:rFonts w:ascii="Times New Roman" w:hAnsi="Times New Roman" w:cs="Times New Roman"/>
          <w:sz w:val="24"/>
          <w:szCs w:val="24"/>
        </w:rPr>
        <w:t xml:space="preserve"> в </w:t>
      </w:r>
      <w:r w:rsidR="009B6A44" w:rsidRPr="00D80110">
        <w:rPr>
          <w:rFonts w:ascii="Times New Roman" w:hAnsi="Times New Roman" w:cs="Times New Roman"/>
          <w:sz w:val="24"/>
          <w:szCs w:val="24"/>
        </w:rPr>
        <w:t>размере</w:t>
      </w:r>
      <w:r w:rsidRPr="00D80110">
        <w:rPr>
          <w:rFonts w:ascii="Times New Roman" w:hAnsi="Times New Roman" w:cs="Times New Roman"/>
          <w:sz w:val="24"/>
          <w:szCs w:val="24"/>
        </w:rPr>
        <w:t xml:space="preserve"> </w:t>
      </w:r>
      <w:r w:rsidR="00D80110" w:rsidRPr="00D80110">
        <w:rPr>
          <w:rFonts w:ascii="Times New Roman" w:hAnsi="Times New Roman" w:cs="Times New Roman"/>
          <w:sz w:val="24"/>
          <w:szCs w:val="24"/>
        </w:rPr>
        <w:t>70 879,7</w:t>
      </w:r>
      <w:r w:rsidRPr="00D80110">
        <w:rPr>
          <w:rFonts w:ascii="Times New Roman" w:hAnsi="Times New Roman" w:cs="Times New Roman"/>
          <w:sz w:val="24"/>
          <w:szCs w:val="24"/>
        </w:rPr>
        <w:t xml:space="preserve"> тыс</w:t>
      </w:r>
      <w:r w:rsidR="00443D42" w:rsidRPr="00D80110">
        <w:rPr>
          <w:rFonts w:ascii="Times New Roman" w:hAnsi="Times New Roman" w:cs="Times New Roman"/>
          <w:sz w:val="24"/>
          <w:szCs w:val="24"/>
        </w:rPr>
        <w:t xml:space="preserve">. рублей. </w:t>
      </w:r>
      <w:r w:rsidR="00235BBA" w:rsidRPr="00D80110">
        <w:rPr>
          <w:rFonts w:ascii="Times New Roman" w:hAnsi="Times New Roman" w:cs="Times New Roman"/>
          <w:sz w:val="24"/>
          <w:szCs w:val="24"/>
        </w:rPr>
        <w:t>Источниками внутреннего финансирования дефицита являются</w:t>
      </w:r>
      <w:r w:rsidR="00C568A3" w:rsidRPr="00D80110">
        <w:rPr>
          <w:rFonts w:ascii="Times New Roman" w:hAnsi="Times New Roman" w:cs="Times New Roman"/>
          <w:sz w:val="24"/>
          <w:szCs w:val="24"/>
        </w:rPr>
        <w:t xml:space="preserve"> </w:t>
      </w:r>
      <w:r w:rsidR="00C8303B" w:rsidRPr="00D80110">
        <w:rPr>
          <w:rFonts w:ascii="Times New Roman" w:hAnsi="Times New Roman" w:cs="Times New Roman"/>
          <w:sz w:val="24"/>
          <w:szCs w:val="24"/>
        </w:rPr>
        <w:t>изменение</w:t>
      </w:r>
      <w:r w:rsidR="00235BBA" w:rsidRPr="00D80110">
        <w:rPr>
          <w:rFonts w:ascii="Times New Roman" w:hAnsi="Times New Roman" w:cs="Times New Roman"/>
          <w:sz w:val="24"/>
          <w:szCs w:val="24"/>
        </w:rPr>
        <w:t xml:space="preserve"> о</w:t>
      </w:r>
      <w:r w:rsidR="00C568A3" w:rsidRPr="00D80110">
        <w:rPr>
          <w:rFonts w:ascii="Times New Roman" w:hAnsi="Times New Roman" w:cs="Times New Roman"/>
          <w:sz w:val="24"/>
          <w:szCs w:val="24"/>
        </w:rPr>
        <w:t>статк</w:t>
      </w:r>
      <w:r w:rsidR="00C8303B" w:rsidRPr="00D80110">
        <w:rPr>
          <w:rFonts w:ascii="Times New Roman" w:hAnsi="Times New Roman" w:cs="Times New Roman"/>
          <w:sz w:val="24"/>
          <w:szCs w:val="24"/>
        </w:rPr>
        <w:t>ов</w:t>
      </w:r>
      <w:r w:rsidR="00235BBA" w:rsidRPr="00D80110">
        <w:rPr>
          <w:rFonts w:ascii="Times New Roman" w:hAnsi="Times New Roman" w:cs="Times New Roman"/>
          <w:sz w:val="24"/>
          <w:szCs w:val="24"/>
        </w:rPr>
        <w:t xml:space="preserve"> средств на счетах.</w:t>
      </w:r>
    </w:p>
    <w:p w14:paraId="4583BADC" w14:textId="5B8CF3E4" w:rsidR="00A50FA6" w:rsidRPr="00D80110" w:rsidRDefault="00235BBA" w:rsidP="00A50FA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110">
        <w:rPr>
          <w:rFonts w:ascii="Times New Roman" w:hAnsi="Times New Roman" w:cs="Times New Roman"/>
          <w:sz w:val="24"/>
          <w:szCs w:val="24"/>
        </w:rPr>
        <w:t>Проект бюджета на 202</w:t>
      </w:r>
      <w:r w:rsidR="00D80110" w:rsidRPr="00D80110">
        <w:rPr>
          <w:rFonts w:ascii="Times New Roman" w:hAnsi="Times New Roman" w:cs="Times New Roman"/>
          <w:sz w:val="24"/>
          <w:szCs w:val="24"/>
        </w:rPr>
        <w:t>6</w:t>
      </w:r>
      <w:r w:rsidR="00443D42" w:rsidRPr="00D80110">
        <w:rPr>
          <w:rFonts w:ascii="Times New Roman" w:hAnsi="Times New Roman" w:cs="Times New Roman"/>
          <w:sz w:val="24"/>
          <w:szCs w:val="24"/>
        </w:rPr>
        <w:t xml:space="preserve"> </w:t>
      </w:r>
      <w:r w:rsidR="00A50FA6" w:rsidRPr="00D80110">
        <w:rPr>
          <w:rFonts w:ascii="Times New Roman" w:hAnsi="Times New Roman" w:cs="Times New Roman"/>
          <w:sz w:val="24"/>
          <w:szCs w:val="24"/>
        </w:rPr>
        <w:t xml:space="preserve">год предполагает отсутствие дефицита. </w:t>
      </w:r>
    </w:p>
    <w:p w14:paraId="69A45286" w14:textId="77777777" w:rsidR="00B34D9D" w:rsidRPr="002618AC" w:rsidRDefault="00B34D9D" w:rsidP="0038354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FFEDF41" w14:textId="77777777" w:rsidR="00383544" w:rsidRPr="002618AC" w:rsidRDefault="00383544" w:rsidP="0038354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B7C77C6" w14:textId="6A8FC51F" w:rsidR="00C0304F" w:rsidRPr="00906864" w:rsidRDefault="00823A3F" w:rsidP="00906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61">
        <w:rPr>
          <w:rFonts w:ascii="Times New Roman" w:hAnsi="Times New Roman" w:cs="Times New Roman"/>
          <w:b/>
          <w:sz w:val="28"/>
          <w:szCs w:val="28"/>
        </w:rPr>
        <w:t xml:space="preserve">4. Оценка достоверности и полноты отражения доходов в доходной части бюджета </w:t>
      </w:r>
      <w:r w:rsidR="00B34D9D" w:rsidRPr="006A6A61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843B06" w:rsidRPr="006A6A6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4D9D" w:rsidRPr="006A6A61">
        <w:rPr>
          <w:rFonts w:ascii="Times New Roman" w:hAnsi="Times New Roman" w:cs="Times New Roman"/>
          <w:b/>
          <w:sz w:val="28"/>
          <w:szCs w:val="28"/>
        </w:rPr>
        <w:t>Поселок Беркакит</w:t>
      </w:r>
      <w:r w:rsidR="00843B06" w:rsidRPr="006A6A6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A6A61">
        <w:rPr>
          <w:rFonts w:ascii="Times New Roman" w:hAnsi="Times New Roman" w:cs="Times New Roman"/>
          <w:b/>
          <w:sz w:val="28"/>
          <w:szCs w:val="28"/>
        </w:rPr>
        <w:t>Нерюнгринского района</w:t>
      </w:r>
      <w:r w:rsidR="004D34B8" w:rsidRPr="006A6A61">
        <w:rPr>
          <w:rFonts w:ascii="Times New Roman" w:hAnsi="Times New Roman" w:cs="Times New Roman"/>
          <w:b/>
          <w:sz w:val="28"/>
          <w:szCs w:val="28"/>
        </w:rPr>
        <w:t>.</w:t>
      </w:r>
    </w:p>
    <w:p w14:paraId="310BB707" w14:textId="654AD316" w:rsidR="00656B29" w:rsidRDefault="00BF1633" w:rsidP="00C00D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D4E">
        <w:rPr>
          <w:rFonts w:ascii="Times New Roman" w:hAnsi="Times New Roman" w:cs="Times New Roman"/>
          <w:sz w:val="24"/>
          <w:szCs w:val="24"/>
        </w:rPr>
        <w:t xml:space="preserve">Прогнозирование доходов бюджета </w:t>
      </w:r>
      <w:r w:rsidR="00B34D9D" w:rsidRPr="007C3D4E">
        <w:rPr>
          <w:rFonts w:ascii="Times New Roman" w:hAnsi="Times New Roman" w:cs="Times New Roman"/>
          <w:sz w:val="24"/>
          <w:szCs w:val="24"/>
        </w:rPr>
        <w:t>городского</w:t>
      </w:r>
      <w:r w:rsidR="008C7146" w:rsidRPr="007C3D4E">
        <w:rPr>
          <w:rFonts w:ascii="Times New Roman" w:hAnsi="Times New Roman" w:cs="Times New Roman"/>
          <w:sz w:val="24"/>
          <w:szCs w:val="24"/>
        </w:rPr>
        <w:t xml:space="preserve"> </w:t>
      </w:r>
      <w:r w:rsidR="00FF651F" w:rsidRPr="007C3D4E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2942B1" w:rsidRPr="007C3D4E">
        <w:rPr>
          <w:rFonts w:ascii="Times New Roman" w:hAnsi="Times New Roman" w:cs="Times New Roman"/>
          <w:sz w:val="24"/>
          <w:szCs w:val="24"/>
        </w:rPr>
        <w:t>Поселок Беркакит</w:t>
      </w:r>
      <w:r w:rsidR="00FF651F" w:rsidRPr="007C3D4E">
        <w:rPr>
          <w:rFonts w:ascii="Times New Roman" w:hAnsi="Times New Roman" w:cs="Times New Roman"/>
          <w:sz w:val="24"/>
          <w:szCs w:val="24"/>
        </w:rPr>
        <w:t>»</w:t>
      </w:r>
      <w:r w:rsidR="00E20139" w:rsidRPr="007C3D4E">
        <w:rPr>
          <w:rFonts w:ascii="Times New Roman" w:hAnsi="Times New Roman" w:cs="Times New Roman"/>
          <w:sz w:val="24"/>
          <w:szCs w:val="24"/>
        </w:rPr>
        <w:t xml:space="preserve"> </w:t>
      </w:r>
      <w:r w:rsidRPr="007C3D4E">
        <w:rPr>
          <w:rFonts w:ascii="Times New Roman" w:hAnsi="Times New Roman" w:cs="Times New Roman"/>
          <w:sz w:val="24"/>
          <w:szCs w:val="24"/>
        </w:rPr>
        <w:t>осуществлено в соответствии с нормами, утвержденными статьей 174.1 Бюджетного кодекса Росси</w:t>
      </w:r>
      <w:r w:rsidR="007F5F4E" w:rsidRPr="007C3D4E">
        <w:rPr>
          <w:rFonts w:ascii="Times New Roman" w:hAnsi="Times New Roman" w:cs="Times New Roman"/>
          <w:sz w:val="24"/>
          <w:szCs w:val="24"/>
        </w:rPr>
        <w:t xml:space="preserve">йской Федерации. </w:t>
      </w:r>
      <w:r w:rsidRPr="007C3D4E">
        <w:rPr>
          <w:rFonts w:ascii="Times New Roman" w:hAnsi="Times New Roman" w:cs="Times New Roman"/>
          <w:sz w:val="24"/>
          <w:szCs w:val="24"/>
        </w:rPr>
        <w:t>В расчетах учтены нормы действующего законодательства Российской Федерации и Республики Саха (Якутия)</w:t>
      </w:r>
      <w:r w:rsidR="002942B1" w:rsidRPr="007C3D4E">
        <w:rPr>
          <w:rFonts w:ascii="Times New Roman" w:hAnsi="Times New Roman" w:cs="Times New Roman"/>
          <w:sz w:val="24"/>
          <w:szCs w:val="24"/>
        </w:rPr>
        <w:t xml:space="preserve"> с учетом основных направлений</w:t>
      </w:r>
      <w:r w:rsidR="00DE3699" w:rsidRPr="007C3D4E">
        <w:rPr>
          <w:rFonts w:ascii="Times New Roman" w:hAnsi="Times New Roman" w:cs="Times New Roman"/>
          <w:sz w:val="24"/>
          <w:szCs w:val="24"/>
        </w:rPr>
        <w:t xml:space="preserve"> налоговой и бюджетной политики городского поселения «Поселок Беркакит» </w:t>
      </w:r>
      <w:r w:rsidR="007C3D4E" w:rsidRPr="007C3D4E">
        <w:rPr>
          <w:rFonts w:ascii="Times New Roman" w:hAnsi="Times New Roman" w:cs="Times New Roman"/>
          <w:sz w:val="24"/>
          <w:szCs w:val="24"/>
        </w:rPr>
        <w:t xml:space="preserve"> муниципального района «Нерюнгринский район» Республики Саха (Якутия) </w:t>
      </w:r>
      <w:r w:rsidR="00DE3699" w:rsidRPr="007C3D4E">
        <w:rPr>
          <w:rFonts w:ascii="Times New Roman" w:hAnsi="Times New Roman" w:cs="Times New Roman"/>
          <w:sz w:val="24"/>
          <w:szCs w:val="24"/>
        </w:rPr>
        <w:t>а на 202</w:t>
      </w:r>
      <w:r w:rsidR="007C3D4E" w:rsidRPr="007C3D4E">
        <w:rPr>
          <w:rFonts w:ascii="Times New Roman" w:hAnsi="Times New Roman" w:cs="Times New Roman"/>
          <w:sz w:val="24"/>
          <w:szCs w:val="24"/>
        </w:rPr>
        <w:t>6-2028</w:t>
      </w:r>
      <w:r w:rsidR="00DE3699" w:rsidRPr="007C3D4E">
        <w:rPr>
          <w:rFonts w:ascii="Times New Roman" w:hAnsi="Times New Roman" w:cs="Times New Roman"/>
          <w:sz w:val="24"/>
          <w:szCs w:val="24"/>
        </w:rPr>
        <w:t xml:space="preserve"> год</w:t>
      </w:r>
      <w:r w:rsidR="007C3D4E" w:rsidRPr="007C3D4E">
        <w:rPr>
          <w:rFonts w:ascii="Times New Roman" w:hAnsi="Times New Roman" w:cs="Times New Roman"/>
          <w:sz w:val="24"/>
          <w:szCs w:val="24"/>
        </w:rPr>
        <w:t>ы</w:t>
      </w:r>
      <w:r w:rsidR="00DE3699" w:rsidRPr="007C3D4E">
        <w:rPr>
          <w:rFonts w:ascii="Times New Roman" w:hAnsi="Times New Roman" w:cs="Times New Roman"/>
          <w:sz w:val="24"/>
          <w:szCs w:val="24"/>
        </w:rPr>
        <w:t>.</w:t>
      </w:r>
    </w:p>
    <w:p w14:paraId="26CEAC97" w14:textId="19D879D3" w:rsidR="000F7702" w:rsidRPr="000F7702" w:rsidRDefault="000F7702" w:rsidP="000F7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7702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представленном проекте бюджета доходы отнесены к группам, подгруппам и статьям классификации доходов бюджетов Российской Федерации по видам доходов в соответствии с положениями статей 20, 41, 42, 61.2, 62 БК РФ и Указаниями о порядке применения бюджетной классификации.</w:t>
      </w:r>
    </w:p>
    <w:p w14:paraId="42F9B86E" w14:textId="0C4A884C" w:rsidR="00DD0CF1" w:rsidRPr="007C3D4E" w:rsidRDefault="00CF779D" w:rsidP="007C3D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D4E">
        <w:rPr>
          <w:rFonts w:ascii="Times New Roman" w:hAnsi="Times New Roman" w:cs="Times New Roman"/>
          <w:sz w:val="24"/>
          <w:szCs w:val="24"/>
        </w:rPr>
        <w:t>Доходы местного бюджета формируются за счет налоговых и неналоговых дохо</w:t>
      </w:r>
      <w:r w:rsidR="007C3D4E">
        <w:rPr>
          <w:rFonts w:ascii="Times New Roman" w:hAnsi="Times New Roman" w:cs="Times New Roman"/>
          <w:sz w:val="24"/>
          <w:szCs w:val="24"/>
        </w:rPr>
        <w:t>дов, безвозмездных поступлений.</w:t>
      </w:r>
    </w:p>
    <w:p w14:paraId="6BA02D16" w14:textId="651C6971" w:rsidR="00CC42D3" w:rsidRPr="007C3D4E" w:rsidRDefault="0049587F" w:rsidP="00AE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4FD" w:rsidRPr="007C3D4E">
        <w:rPr>
          <w:rFonts w:ascii="Times New Roman" w:eastAsia="Times New Roman" w:hAnsi="Times New Roman" w:cs="Times New Roman"/>
          <w:sz w:val="24"/>
          <w:szCs w:val="24"/>
        </w:rPr>
        <w:t>Согласно статье 47 Бюджетного кодекса РФ к собственным доходам бюджетов относятся:</w:t>
      </w:r>
    </w:p>
    <w:p w14:paraId="17D9CF18" w14:textId="3FA48C3F" w:rsidR="00E154FD" w:rsidRPr="007C3D4E" w:rsidRDefault="00E154FD" w:rsidP="00AE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D4E">
        <w:rPr>
          <w:rFonts w:ascii="Times New Roman" w:eastAsia="Times New Roman" w:hAnsi="Times New Roman" w:cs="Times New Roman"/>
          <w:sz w:val="24"/>
          <w:szCs w:val="24"/>
        </w:rPr>
        <w:t>- налоговые доходы, зачисляемые в бюджеты в соответствии с бюджетным законодательством Российской Федерации и законодательством о налогах и сборах;</w:t>
      </w:r>
    </w:p>
    <w:p w14:paraId="26F13495" w14:textId="6E459B4A" w:rsidR="00E154FD" w:rsidRPr="007C3D4E" w:rsidRDefault="00E154FD" w:rsidP="00AE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D4E">
        <w:rPr>
          <w:rFonts w:ascii="Times New Roman" w:eastAsia="Times New Roman" w:hAnsi="Times New Roman" w:cs="Times New Roman"/>
          <w:sz w:val="24"/>
          <w:szCs w:val="24"/>
        </w:rPr>
        <w:t xml:space="preserve">- неналоговые доходы, зачисляемые в бюджеты в соответствии с законодательством </w:t>
      </w:r>
      <w:r w:rsidR="00A824CF" w:rsidRPr="007C3D4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C3D4E"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="00A824CF" w:rsidRPr="007C3D4E">
        <w:rPr>
          <w:rFonts w:ascii="Times New Roman" w:eastAsia="Times New Roman" w:hAnsi="Times New Roman" w:cs="Times New Roman"/>
          <w:sz w:val="24"/>
          <w:szCs w:val="24"/>
        </w:rPr>
        <w:t xml:space="preserve">едерации, законами субъектов Российской Федерации и минимальными правовыми актами представительных органов муниципальных образований;  </w:t>
      </w:r>
    </w:p>
    <w:p w14:paraId="515C421D" w14:textId="611068CC" w:rsidR="00BD4A7E" w:rsidRPr="007C3D4E" w:rsidRDefault="00A824CF" w:rsidP="00752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D4E">
        <w:rPr>
          <w:rFonts w:ascii="Times New Roman" w:eastAsia="Times New Roman" w:hAnsi="Times New Roman" w:cs="Times New Roman"/>
          <w:sz w:val="24"/>
          <w:szCs w:val="24"/>
        </w:rPr>
        <w:lastRenderedPageBreak/>
        <w:t>- доходы, полученные бюджетами в виде безвозмездных поступлений, за исключением субвенций.</w:t>
      </w:r>
    </w:p>
    <w:p w14:paraId="3E432A27" w14:textId="5A1AE662" w:rsidR="007A407F" w:rsidRPr="007C3D4E" w:rsidRDefault="00A824CF" w:rsidP="0068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D4E">
        <w:rPr>
          <w:rFonts w:ascii="Times New Roman" w:eastAsia="Times New Roman" w:hAnsi="Times New Roman" w:cs="Times New Roman"/>
          <w:sz w:val="24"/>
          <w:szCs w:val="24"/>
        </w:rPr>
        <w:tab/>
        <w:t>Прогнозирование доходов бюджета городского</w:t>
      </w:r>
      <w:r w:rsidR="007A407F" w:rsidRPr="007C3D4E">
        <w:rPr>
          <w:rFonts w:ascii="Times New Roman" w:eastAsia="Times New Roman" w:hAnsi="Times New Roman" w:cs="Times New Roman"/>
          <w:sz w:val="24"/>
          <w:szCs w:val="24"/>
        </w:rPr>
        <w:t xml:space="preserve"> поселения «Поселок Беркакит» осуществлено в соответствии с нормами, утвержденными статьей 174.1 Бюджетного кодекса Российской Федерации. В расчетах учтены нормы действующего законодательства Российской Федерации и Республики Саха (Якутия).</w:t>
      </w:r>
    </w:p>
    <w:p w14:paraId="5B122D9B" w14:textId="636C7CBB" w:rsidR="00DD4F39" w:rsidRPr="00326988" w:rsidRDefault="00DD4F39" w:rsidP="00DD4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В соответствии со ст. 61, 62 БК РФ и ст.12 Закона Республики Саха (Якутия) от 05.02.2014 № 1280-З № 111-V «</w:t>
      </w:r>
      <w:r w:rsidRPr="00326988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бюджетном устройстве и бюджетном процессе в Республике Саха (Якутия)» </w:t>
      </w:r>
      <w:r w:rsidRPr="00326988">
        <w:rPr>
          <w:rFonts w:ascii="Times New Roman" w:eastAsia="Times New Roman" w:hAnsi="Times New Roman" w:cs="Times New Roman"/>
          <w:sz w:val="24"/>
          <w:szCs w:val="24"/>
        </w:rPr>
        <w:t>проект устанавливает, что доходы бюджета поселения будут формироваться за счет:</w:t>
      </w:r>
    </w:p>
    <w:p w14:paraId="408DC011" w14:textId="1D405B88" w:rsidR="00B4434A" w:rsidRPr="007F724C" w:rsidRDefault="007A407F" w:rsidP="0068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24C">
        <w:rPr>
          <w:rFonts w:ascii="Times New Roman" w:eastAsia="Times New Roman" w:hAnsi="Times New Roman" w:cs="Times New Roman"/>
          <w:sz w:val="24"/>
          <w:szCs w:val="24"/>
        </w:rPr>
        <w:tab/>
        <w:t>- налога на доходы физических лиц – в соответствии с нормативами, установленными законодательством Российской Фе</w:t>
      </w:r>
      <w:r w:rsidR="00DD4F39">
        <w:rPr>
          <w:rFonts w:ascii="Times New Roman" w:eastAsia="Times New Roman" w:hAnsi="Times New Roman" w:cs="Times New Roman"/>
          <w:sz w:val="24"/>
          <w:szCs w:val="24"/>
        </w:rPr>
        <w:t>дерации в размере 10 процентов;</w:t>
      </w:r>
    </w:p>
    <w:p w14:paraId="699C063F" w14:textId="77777777" w:rsidR="00B4434A" w:rsidRPr="003F7ADE" w:rsidRDefault="00B4434A" w:rsidP="0068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8AC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Pr="003F7ADE">
        <w:rPr>
          <w:rFonts w:ascii="Times New Roman" w:eastAsia="Times New Roman" w:hAnsi="Times New Roman" w:cs="Times New Roman"/>
          <w:sz w:val="24"/>
          <w:szCs w:val="24"/>
        </w:rPr>
        <w:t xml:space="preserve">- налога на имущество физических лиц, </w:t>
      </w:r>
      <w:proofErr w:type="gramStart"/>
      <w:r w:rsidRPr="003F7ADE">
        <w:rPr>
          <w:rFonts w:ascii="Times New Roman" w:eastAsia="Times New Roman" w:hAnsi="Times New Roman" w:cs="Times New Roman"/>
          <w:sz w:val="24"/>
          <w:szCs w:val="24"/>
        </w:rPr>
        <w:t>взимаемый</w:t>
      </w:r>
      <w:proofErr w:type="gramEnd"/>
      <w:r w:rsidRPr="003F7ADE">
        <w:rPr>
          <w:rFonts w:ascii="Times New Roman" w:eastAsia="Times New Roman" w:hAnsi="Times New Roman" w:cs="Times New Roman"/>
          <w:sz w:val="24"/>
          <w:szCs w:val="24"/>
        </w:rPr>
        <w:t xml:space="preserve"> по ставкам, применяемым к объектам налогообложения, расположенным в границах поселения, в размере 100 процентов;</w:t>
      </w:r>
    </w:p>
    <w:p w14:paraId="14046146" w14:textId="77777777" w:rsidR="00B4434A" w:rsidRPr="003F7ADE" w:rsidRDefault="00B4434A" w:rsidP="0068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ADE">
        <w:rPr>
          <w:rFonts w:ascii="Times New Roman" w:eastAsia="Times New Roman" w:hAnsi="Times New Roman" w:cs="Times New Roman"/>
          <w:sz w:val="24"/>
          <w:szCs w:val="24"/>
        </w:rPr>
        <w:tab/>
        <w:t>- земельного налога в размере 100 процентов;</w:t>
      </w:r>
    </w:p>
    <w:p w14:paraId="572F3B30" w14:textId="003CF419" w:rsidR="00A824CF" w:rsidRPr="003F7ADE" w:rsidRDefault="00B4434A" w:rsidP="00683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ADE">
        <w:rPr>
          <w:rFonts w:ascii="Times New Roman" w:eastAsia="Times New Roman" w:hAnsi="Times New Roman" w:cs="Times New Roman"/>
          <w:sz w:val="24"/>
          <w:szCs w:val="24"/>
        </w:rPr>
        <w:tab/>
        <w:t xml:space="preserve">- безвозмездных поступлений от других бюджетов бюджетной системы Российской Федерации. </w:t>
      </w:r>
      <w:r w:rsidR="007A407F" w:rsidRPr="003F7A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709264B" w14:textId="7B8C2BA9" w:rsidR="007A5A42" w:rsidRPr="00D71F14" w:rsidRDefault="00BF1633" w:rsidP="00E27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F14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r w:rsidR="00B31B49" w:rsidRPr="00D71F14">
        <w:rPr>
          <w:rFonts w:ascii="Times New Roman" w:hAnsi="Times New Roman" w:cs="Times New Roman"/>
          <w:sz w:val="24"/>
          <w:szCs w:val="24"/>
        </w:rPr>
        <w:t>городского</w:t>
      </w:r>
      <w:r w:rsidR="008C7146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FF651F" w:rsidRPr="00D71F14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B31B49" w:rsidRPr="00D71F14">
        <w:rPr>
          <w:rFonts w:ascii="Times New Roman" w:hAnsi="Times New Roman" w:cs="Times New Roman"/>
          <w:sz w:val="24"/>
          <w:szCs w:val="24"/>
        </w:rPr>
        <w:t>Поселок Беркакит</w:t>
      </w:r>
      <w:r w:rsidR="00FF651F" w:rsidRPr="00D71F14">
        <w:rPr>
          <w:rFonts w:ascii="Times New Roman" w:hAnsi="Times New Roman" w:cs="Times New Roman"/>
          <w:sz w:val="24"/>
          <w:szCs w:val="24"/>
        </w:rPr>
        <w:t>»</w:t>
      </w:r>
      <w:r w:rsidR="00F705E7" w:rsidRPr="00D71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Нерюнгринского района</w:t>
      </w:r>
      <w:r w:rsidR="00E20139" w:rsidRPr="00D71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97E" w:rsidRPr="00D71F14">
        <w:rPr>
          <w:rFonts w:ascii="Times New Roman" w:hAnsi="Times New Roman" w:cs="Times New Roman"/>
          <w:sz w:val="24"/>
          <w:szCs w:val="24"/>
        </w:rPr>
        <w:t>н</w:t>
      </w:r>
      <w:r w:rsidR="00E20139" w:rsidRPr="00D71F14">
        <w:rPr>
          <w:rFonts w:ascii="Times New Roman" w:hAnsi="Times New Roman" w:cs="Times New Roman"/>
          <w:sz w:val="24"/>
          <w:szCs w:val="24"/>
        </w:rPr>
        <w:t xml:space="preserve">а </w:t>
      </w:r>
      <w:r w:rsidR="00E72CEC" w:rsidRPr="00D71F14">
        <w:rPr>
          <w:rFonts w:ascii="Times New Roman" w:hAnsi="Times New Roman" w:cs="Times New Roman"/>
          <w:sz w:val="24"/>
          <w:szCs w:val="24"/>
        </w:rPr>
        <w:t>20</w:t>
      </w:r>
      <w:r w:rsidR="00E27993" w:rsidRPr="00D71F14">
        <w:rPr>
          <w:rFonts w:ascii="Times New Roman" w:hAnsi="Times New Roman" w:cs="Times New Roman"/>
          <w:sz w:val="24"/>
          <w:szCs w:val="24"/>
        </w:rPr>
        <w:t>2</w:t>
      </w:r>
      <w:r w:rsidR="000F3FAD" w:rsidRPr="00D71F14">
        <w:rPr>
          <w:rFonts w:ascii="Times New Roman" w:hAnsi="Times New Roman" w:cs="Times New Roman"/>
          <w:sz w:val="24"/>
          <w:szCs w:val="24"/>
        </w:rPr>
        <w:t>5</w:t>
      </w:r>
      <w:r w:rsidR="00E72CEC" w:rsidRPr="00D71F14">
        <w:rPr>
          <w:rFonts w:ascii="Times New Roman" w:hAnsi="Times New Roman" w:cs="Times New Roman"/>
          <w:sz w:val="24"/>
          <w:szCs w:val="24"/>
        </w:rPr>
        <w:t xml:space="preserve"> год ожидается </w:t>
      </w:r>
      <w:r w:rsidR="00B31B49" w:rsidRPr="00D71F14">
        <w:rPr>
          <w:rFonts w:ascii="Times New Roman" w:hAnsi="Times New Roman" w:cs="Times New Roman"/>
          <w:sz w:val="24"/>
          <w:szCs w:val="24"/>
        </w:rPr>
        <w:t>в объеме</w:t>
      </w:r>
      <w:r w:rsidR="00F31632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0F3FAD" w:rsidRPr="00D71F14">
        <w:rPr>
          <w:rFonts w:ascii="Times New Roman" w:hAnsi="Times New Roman" w:cs="Times New Roman"/>
          <w:sz w:val="24"/>
          <w:szCs w:val="24"/>
        </w:rPr>
        <w:t>107 121,7</w:t>
      </w:r>
      <w:r w:rsidR="00AD2C7E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B31B49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E72CEC" w:rsidRPr="00D71F14">
        <w:rPr>
          <w:rFonts w:ascii="Times New Roman" w:hAnsi="Times New Roman" w:cs="Times New Roman"/>
          <w:sz w:val="24"/>
          <w:szCs w:val="24"/>
        </w:rPr>
        <w:t>тыс. рублей</w:t>
      </w:r>
      <w:r w:rsidR="00BD414F" w:rsidRPr="00D71F14">
        <w:rPr>
          <w:rFonts w:ascii="Times New Roman" w:hAnsi="Times New Roman" w:cs="Times New Roman"/>
          <w:sz w:val="24"/>
          <w:szCs w:val="24"/>
        </w:rPr>
        <w:t>. Н</w:t>
      </w:r>
      <w:r w:rsidR="007F5F4E" w:rsidRPr="00D71F14">
        <w:rPr>
          <w:rFonts w:ascii="Times New Roman" w:hAnsi="Times New Roman" w:cs="Times New Roman"/>
          <w:sz w:val="24"/>
          <w:szCs w:val="24"/>
        </w:rPr>
        <w:t>а</w:t>
      </w:r>
      <w:r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Pr="00D71F14">
        <w:rPr>
          <w:rFonts w:ascii="Times New Roman" w:hAnsi="Times New Roman" w:cs="Times New Roman"/>
          <w:b/>
          <w:sz w:val="24"/>
          <w:szCs w:val="24"/>
        </w:rPr>
        <w:t>20</w:t>
      </w:r>
      <w:r w:rsidR="00E27993" w:rsidRPr="00D71F14">
        <w:rPr>
          <w:rFonts w:ascii="Times New Roman" w:hAnsi="Times New Roman" w:cs="Times New Roman"/>
          <w:b/>
          <w:sz w:val="24"/>
          <w:szCs w:val="24"/>
        </w:rPr>
        <w:t>2</w:t>
      </w:r>
      <w:r w:rsidR="000F3FAD" w:rsidRPr="00D71F14">
        <w:rPr>
          <w:rFonts w:ascii="Times New Roman" w:hAnsi="Times New Roman" w:cs="Times New Roman"/>
          <w:b/>
          <w:sz w:val="24"/>
          <w:szCs w:val="24"/>
        </w:rPr>
        <w:t>6</w:t>
      </w:r>
      <w:r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Pr="00D71F14">
        <w:rPr>
          <w:rFonts w:ascii="Times New Roman" w:hAnsi="Times New Roman" w:cs="Times New Roman"/>
          <w:b/>
          <w:sz w:val="24"/>
          <w:szCs w:val="24"/>
        </w:rPr>
        <w:t>год</w:t>
      </w:r>
      <w:r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E72CEC" w:rsidRPr="00D71F14">
        <w:rPr>
          <w:rFonts w:ascii="Times New Roman" w:hAnsi="Times New Roman" w:cs="Times New Roman"/>
          <w:sz w:val="24"/>
          <w:szCs w:val="24"/>
        </w:rPr>
        <w:t>объем доходов прогнозируется в сумме</w:t>
      </w:r>
      <w:r w:rsidR="00B31B49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0F3FAD" w:rsidRPr="00D71F14">
        <w:rPr>
          <w:rFonts w:ascii="Times New Roman" w:hAnsi="Times New Roman" w:cs="Times New Roman"/>
          <w:b/>
          <w:sz w:val="24"/>
          <w:szCs w:val="24"/>
        </w:rPr>
        <w:t>61 846,3</w:t>
      </w:r>
      <w:r w:rsidR="00E20139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Pr="00D71F14">
        <w:rPr>
          <w:rFonts w:ascii="Times New Roman" w:hAnsi="Times New Roman" w:cs="Times New Roman"/>
          <w:sz w:val="24"/>
          <w:szCs w:val="24"/>
        </w:rPr>
        <w:t>тыс. руб</w:t>
      </w:r>
      <w:r w:rsidR="008D6012" w:rsidRPr="00D71F14">
        <w:rPr>
          <w:rFonts w:ascii="Times New Roman" w:hAnsi="Times New Roman" w:cs="Times New Roman"/>
          <w:sz w:val="24"/>
          <w:szCs w:val="24"/>
        </w:rPr>
        <w:t>лей</w:t>
      </w:r>
      <w:r w:rsidRPr="00D71F14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673BA" w:rsidRPr="00D71F14">
        <w:rPr>
          <w:rFonts w:ascii="Times New Roman" w:hAnsi="Times New Roman" w:cs="Times New Roman"/>
          <w:sz w:val="24"/>
          <w:szCs w:val="24"/>
        </w:rPr>
        <w:t xml:space="preserve">собственных доходов </w:t>
      </w:r>
      <w:r w:rsidR="000F3FAD" w:rsidRPr="00D71F14">
        <w:rPr>
          <w:rFonts w:ascii="Times New Roman" w:hAnsi="Times New Roman" w:cs="Times New Roman"/>
          <w:sz w:val="24"/>
          <w:szCs w:val="24"/>
        </w:rPr>
        <w:t>35 596,3</w:t>
      </w:r>
      <w:r w:rsidR="00E20139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D673BA" w:rsidRPr="00D71F14">
        <w:rPr>
          <w:rFonts w:ascii="Times New Roman" w:hAnsi="Times New Roman" w:cs="Times New Roman"/>
          <w:sz w:val="24"/>
          <w:szCs w:val="24"/>
        </w:rPr>
        <w:t>тыс. руб</w:t>
      </w:r>
      <w:r w:rsidR="00E72CEC" w:rsidRPr="00D71F14">
        <w:rPr>
          <w:rFonts w:ascii="Times New Roman" w:hAnsi="Times New Roman" w:cs="Times New Roman"/>
          <w:sz w:val="24"/>
          <w:szCs w:val="24"/>
        </w:rPr>
        <w:t>лей</w:t>
      </w:r>
      <w:r w:rsidR="00D673BA" w:rsidRPr="00D71F14">
        <w:rPr>
          <w:rFonts w:ascii="Times New Roman" w:hAnsi="Times New Roman" w:cs="Times New Roman"/>
          <w:sz w:val="24"/>
          <w:szCs w:val="24"/>
        </w:rPr>
        <w:t xml:space="preserve">, из них: </w:t>
      </w:r>
      <w:r w:rsidRPr="00D71F14">
        <w:rPr>
          <w:rFonts w:ascii="Times New Roman" w:hAnsi="Times New Roman" w:cs="Times New Roman"/>
          <w:sz w:val="24"/>
          <w:szCs w:val="24"/>
        </w:rPr>
        <w:t xml:space="preserve">налоговых доходов </w:t>
      </w:r>
      <w:r w:rsidR="00992CDC" w:rsidRPr="00D71F14">
        <w:rPr>
          <w:rFonts w:ascii="Times New Roman" w:hAnsi="Times New Roman" w:cs="Times New Roman"/>
          <w:sz w:val="24"/>
          <w:szCs w:val="24"/>
        </w:rPr>
        <w:t>32 855,8</w:t>
      </w:r>
      <w:r w:rsidRPr="00D71F14">
        <w:rPr>
          <w:rFonts w:ascii="Times New Roman" w:hAnsi="Times New Roman" w:cs="Times New Roman"/>
          <w:sz w:val="24"/>
          <w:szCs w:val="24"/>
        </w:rPr>
        <w:t xml:space="preserve"> тыс. </w:t>
      </w:r>
      <w:r w:rsidR="008D6012" w:rsidRPr="00D71F14">
        <w:rPr>
          <w:rFonts w:ascii="Times New Roman" w:hAnsi="Times New Roman" w:cs="Times New Roman"/>
          <w:sz w:val="24"/>
          <w:szCs w:val="24"/>
        </w:rPr>
        <w:t>рублей</w:t>
      </w:r>
      <w:r w:rsidRPr="00D71F14">
        <w:rPr>
          <w:rFonts w:ascii="Times New Roman" w:hAnsi="Times New Roman" w:cs="Times New Roman"/>
          <w:sz w:val="24"/>
          <w:szCs w:val="24"/>
        </w:rPr>
        <w:t xml:space="preserve">, неналоговых доходов </w:t>
      </w:r>
      <w:r w:rsidR="00452A88" w:rsidRPr="00D71F14">
        <w:rPr>
          <w:rFonts w:ascii="Times New Roman" w:hAnsi="Times New Roman" w:cs="Times New Roman"/>
          <w:sz w:val="24"/>
          <w:szCs w:val="24"/>
        </w:rPr>
        <w:t>2 740,5</w:t>
      </w:r>
      <w:r w:rsidRPr="00D71F14">
        <w:rPr>
          <w:rFonts w:ascii="Times New Roman" w:hAnsi="Times New Roman" w:cs="Times New Roman"/>
          <w:sz w:val="24"/>
          <w:szCs w:val="24"/>
        </w:rPr>
        <w:t xml:space="preserve"> тыс. </w:t>
      </w:r>
      <w:r w:rsidR="008D6012" w:rsidRPr="00D71F14">
        <w:rPr>
          <w:rFonts w:ascii="Times New Roman" w:hAnsi="Times New Roman" w:cs="Times New Roman"/>
          <w:sz w:val="24"/>
          <w:szCs w:val="24"/>
        </w:rPr>
        <w:t>рублей</w:t>
      </w:r>
      <w:r w:rsidR="00EA59B5" w:rsidRPr="00D71F14">
        <w:rPr>
          <w:rFonts w:ascii="Times New Roman" w:hAnsi="Times New Roman" w:cs="Times New Roman"/>
          <w:sz w:val="24"/>
          <w:szCs w:val="24"/>
        </w:rPr>
        <w:t>. Безвозмездные</w:t>
      </w:r>
      <w:r w:rsidRPr="00D71F14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EA59B5" w:rsidRPr="00D71F14">
        <w:rPr>
          <w:rFonts w:ascii="Times New Roman" w:hAnsi="Times New Roman" w:cs="Times New Roman"/>
          <w:sz w:val="24"/>
          <w:szCs w:val="24"/>
        </w:rPr>
        <w:t>я планируется в сумме</w:t>
      </w:r>
      <w:r w:rsidR="00E20139" w:rsidRPr="00D71F14">
        <w:rPr>
          <w:rFonts w:ascii="Times New Roman" w:hAnsi="Times New Roman" w:cs="Times New Roman"/>
          <w:sz w:val="24"/>
          <w:szCs w:val="24"/>
        </w:rPr>
        <w:t xml:space="preserve"> </w:t>
      </w:r>
      <w:r w:rsidR="00AD2C7E" w:rsidRPr="00D71F14">
        <w:rPr>
          <w:rFonts w:ascii="Times New Roman" w:hAnsi="Times New Roman" w:cs="Times New Roman"/>
          <w:sz w:val="24"/>
          <w:szCs w:val="24"/>
        </w:rPr>
        <w:t>39 480,0</w:t>
      </w:r>
      <w:r w:rsidRPr="00D71F14">
        <w:rPr>
          <w:rFonts w:ascii="Times New Roman" w:hAnsi="Times New Roman" w:cs="Times New Roman"/>
          <w:sz w:val="24"/>
          <w:szCs w:val="24"/>
        </w:rPr>
        <w:t xml:space="preserve"> тыс. </w:t>
      </w:r>
      <w:r w:rsidR="008D6012" w:rsidRPr="00D71F14">
        <w:rPr>
          <w:rFonts w:ascii="Times New Roman" w:hAnsi="Times New Roman" w:cs="Times New Roman"/>
          <w:sz w:val="24"/>
          <w:szCs w:val="24"/>
        </w:rPr>
        <w:t>рублей</w:t>
      </w:r>
      <w:r w:rsidRPr="00D71F14">
        <w:rPr>
          <w:rFonts w:ascii="Times New Roman" w:hAnsi="Times New Roman" w:cs="Times New Roman"/>
          <w:sz w:val="24"/>
          <w:szCs w:val="24"/>
        </w:rPr>
        <w:t>.</w:t>
      </w:r>
      <w:r w:rsidR="00E20139" w:rsidRPr="00D71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136A3" w14:textId="07208E8B" w:rsidR="00E27993" w:rsidRPr="00D71F14" w:rsidRDefault="00721BF5" w:rsidP="00E27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14">
        <w:rPr>
          <w:rFonts w:ascii="Times New Roman" w:eastAsia="Times New Roman" w:hAnsi="Times New Roman" w:cs="Times New Roman"/>
          <w:sz w:val="24"/>
          <w:szCs w:val="24"/>
        </w:rPr>
        <w:t xml:space="preserve">Данные в разрезе видов доходов приведены в таблице: </w:t>
      </w:r>
      <w:r w:rsidR="00AA0FF0" w:rsidRPr="00D71F1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B79FED4" w14:textId="77777777" w:rsidR="00BD4A7E" w:rsidRPr="00D71F14" w:rsidRDefault="00E27993" w:rsidP="00BD4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1F1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161"/>
        <w:gridCol w:w="1602"/>
        <w:gridCol w:w="1394"/>
        <w:gridCol w:w="1321"/>
      </w:tblGrid>
      <w:tr w:rsidR="008706D8" w:rsidRPr="00D71F14" w14:paraId="785932C7" w14:textId="77777777" w:rsidTr="008706D8">
        <w:trPr>
          <w:trHeight w:val="288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EF45" w14:textId="77777777" w:rsidR="00E27993" w:rsidRPr="00D71F14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1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0541" w14:textId="24F8EAFD" w:rsidR="00E27993" w:rsidRPr="00D71F14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1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202</w:t>
            </w:r>
            <w:r w:rsidR="00D71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6AA1" w14:textId="6ACBA864" w:rsidR="00E27993" w:rsidRPr="00D71F14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1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202</w:t>
            </w:r>
            <w:r w:rsidR="00A43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811" w14:textId="77777777" w:rsidR="00E27993" w:rsidRPr="00D71F14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1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Отклонение     (гр.3- гр.2)</w:t>
            </w:r>
          </w:p>
        </w:tc>
      </w:tr>
      <w:tr w:rsidR="00310F64" w:rsidRPr="002618AC" w14:paraId="28AA71E5" w14:textId="77777777" w:rsidTr="008706D8">
        <w:trPr>
          <w:trHeight w:val="799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FBC0" w14:textId="77777777" w:rsidR="00E27993" w:rsidRPr="002618AC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72C" w14:textId="74127381" w:rsidR="00E27993" w:rsidRPr="006E33AA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</w:t>
            </w:r>
            <w:proofErr w:type="gramEnd"/>
            <w:r w:rsidRPr="006E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(ожидаемое исполнение)</w:t>
            </w:r>
            <w:r w:rsidR="00DF6BC3" w:rsidRPr="006E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4C8E" w14:textId="77777777" w:rsidR="00E27993" w:rsidRPr="004E39E3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E39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A9F1" w14:textId="77777777" w:rsidR="00E27993" w:rsidRPr="002618AC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310F64" w:rsidRPr="002618AC" w14:paraId="06CB9E79" w14:textId="77777777" w:rsidTr="008706D8">
        <w:trPr>
          <w:trHeight w:val="257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3509" w14:textId="77777777" w:rsidR="00E27993" w:rsidRPr="004E39E3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9E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61C1" w14:textId="77777777" w:rsidR="00E27993" w:rsidRPr="004E39E3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9E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E788" w14:textId="77777777" w:rsidR="00E27993" w:rsidRPr="004E39E3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9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0BA5" w14:textId="77777777" w:rsidR="00E27993" w:rsidRPr="004E39E3" w:rsidRDefault="00E2799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9E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10F64" w:rsidRPr="002618AC" w14:paraId="587F54EF" w14:textId="77777777" w:rsidTr="008706D8">
        <w:trPr>
          <w:trHeight w:val="192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403A" w14:textId="77777777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DAB9" w14:textId="75E3A8F2" w:rsidR="00E27993" w:rsidRPr="00713EC5" w:rsidRDefault="00713EC5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34 904,3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A307" w14:textId="1DE416E7" w:rsidR="00E27993" w:rsidRPr="00654697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35 596,3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29BF" w14:textId="32186F9B" w:rsidR="00E27993" w:rsidRPr="00D25E9C" w:rsidRDefault="0051067E" w:rsidP="00B3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b/>
                <w:sz w:val="20"/>
                <w:szCs w:val="20"/>
              </w:rPr>
              <w:t>692,0</w:t>
            </w:r>
          </w:p>
        </w:tc>
      </w:tr>
      <w:tr w:rsidR="00310F64" w:rsidRPr="002618AC" w14:paraId="085C604E" w14:textId="77777777" w:rsidTr="008706D8"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A38C8" w14:textId="77777777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доходы физических лиц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0FF8" w14:textId="78BD3F1F" w:rsidR="00E27993" w:rsidRPr="00713EC5" w:rsidRDefault="00A43B5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25 557,0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E8997" w14:textId="51705F83" w:rsidR="00E27993" w:rsidRPr="00654697" w:rsidRDefault="00C75A7E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sz w:val="20"/>
                <w:szCs w:val="20"/>
              </w:rPr>
              <w:t>26 877,9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1404B" w14:textId="46A3AC5B" w:rsidR="00E27993" w:rsidRPr="00D25E9C" w:rsidRDefault="0051067E" w:rsidP="00B334FB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sz w:val="20"/>
                <w:szCs w:val="20"/>
              </w:rPr>
              <w:t>1 320,9</w:t>
            </w:r>
          </w:p>
        </w:tc>
      </w:tr>
      <w:tr w:rsidR="00310F64" w:rsidRPr="002618AC" w14:paraId="7AE5C1BB" w14:textId="77777777" w:rsidTr="008706D8">
        <w:trPr>
          <w:trHeight w:val="19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748C1" w14:textId="77777777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0BB2" w14:textId="5B637377" w:rsidR="00E27993" w:rsidRPr="00713EC5" w:rsidRDefault="00A43B5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0A7F9" w14:textId="5F0D1176" w:rsidR="00E27993" w:rsidRPr="00654697" w:rsidRDefault="00C75A7E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sz w:val="20"/>
                <w:szCs w:val="20"/>
              </w:rPr>
              <w:t>733,9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8BC1F" w14:textId="101802A4" w:rsidR="00E27993" w:rsidRPr="00D25E9C" w:rsidRDefault="0051067E" w:rsidP="00B334FB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sz w:val="20"/>
                <w:szCs w:val="20"/>
              </w:rPr>
              <w:t>-24,5</w:t>
            </w:r>
          </w:p>
        </w:tc>
      </w:tr>
      <w:tr w:rsidR="00310F64" w:rsidRPr="002618AC" w14:paraId="3449B8F9" w14:textId="77777777" w:rsidTr="008706D8">
        <w:trPr>
          <w:trHeight w:val="19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2648" w14:textId="77777777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8208" w14:textId="51D676DD" w:rsidR="00E27993" w:rsidRPr="00713EC5" w:rsidRDefault="00A43B5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4 949,5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439A2" w14:textId="5CA3F860" w:rsidR="00E27993" w:rsidRPr="00654697" w:rsidRDefault="00C75A7E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sz w:val="20"/>
                <w:szCs w:val="20"/>
              </w:rPr>
              <w:t>5 244,0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D5B0" w14:textId="042A106B" w:rsidR="00E27993" w:rsidRPr="00D25E9C" w:rsidRDefault="0051067E" w:rsidP="00B334FB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sz w:val="20"/>
                <w:szCs w:val="20"/>
              </w:rPr>
              <w:t>294,5</w:t>
            </w:r>
          </w:p>
        </w:tc>
      </w:tr>
      <w:tr w:rsidR="00310F64" w:rsidRPr="002618AC" w14:paraId="13A96546" w14:textId="77777777" w:rsidTr="008706D8">
        <w:trPr>
          <w:trHeight w:val="591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0200" w14:textId="77777777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6FCD" w14:textId="52906046" w:rsidR="00E27993" w:rsidRPr="00713EC5" w:rsidRDefault="00A43B5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3 605,1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CEFB" w14:textId="2EDB9732" w:rsidR="00E27993" w:rsidRPr="00654697" w:rsidRDefault="00C75A7E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sz w:val="20"/>
                <w:szCs w:val="20"/>
              </w:rPr>
              <w:t>2 740,5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D6646" w14:textId="5CC48D3F" w:rsidR="00E27993" w:rsidRPr="00D25E9C" w:rsidRDefault="0051067E" w:rsidP="00B334F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bCs/>
                <w:sz w:val="20"/>
                <w:szCs w:val="20"/>
              </w:rPr>
              <w:t>-864,6</w:t>
            </w:r>
          </w:p>
        </w:tc>
      </w:tr>
      <w:tr w:rsidR="00310F64" w:rsidRPr="002618AC" w14:paraId="517361E2" w14:textId="77777777" w:rsidTr="008706D8">
        <w:trPr>
          <w:trHeight w:val="557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D9BD" w14:textId="6BB01126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 и компенсации затрат государства</w:t>
            </w:r>
            <w:r w:rsidR="00A570DC"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010D" w14:textId="7D52FAB6" w:rsidR="00E27993" w:rsidRPr="00713EC5" w:rsidRDefault="00EB77FF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91DF3" w14:textId="43E78AA8" w:rsidR="00E27993" w:rsidRPr="00654697" w:rsidRDefault="00C75A7E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BF08" w14:textId="7B6B8273" w:rsidR="00E27993" w:rsidRPr="00D25E9C" w:rsidRDefault="0051067E" w:rsidP="00B334F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bCs/>
                <w:sz w:val="20"/>
                <w:szCs w:val="20"/>
              </w:rPr>
              <w:t>-10,0</w:t>
            </w:r>
          </w:p>
        </w:tc>
      </w:tr>
      <w:tr w:rsidR="00310F64" w:rsidRPr="002618AC" w14:paraId="2C393302" w14:textId="77777777" w:rsidTr="008706D8">
        <w:trPr>
          <w:trHeight w:val="564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EFBFC" w14:textId="5CEC2E10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  <w:r w:rsidR="00645B36"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C710" w14:textId="08FCC471" w:rsidR="00E27993" w:rsidRPr="00713EC5" w:rsidRDefault="00713EC5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2ACD2" w14:textId="054C22BC" w:rsidR="00E27993" w:rsidRPr="00654697" w:rsidRDefault="00C75A7E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BF72" w14:textId="66786A70" w:rsidR="00E27993" w:rsidRPr="00D25E9C" w:rsidRDefault="0051067E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sz w:val="20"/>
                <w:szCs w:val="20"/>
              </w:rPr>
              <w:t>-18,5</w:t>
            </w:r>
          </w:p>
        </w:tc>
      </w:tr>
      <w:tr w:rsidR="00310F64" w:rsidRPr="002618AC" w14:paraId="616FDB58" w14:textId="77777777" w:rsidTr="008706D8">
        <w:trPr>
          <w:trHeight w:val="192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6AF37" w14:textId="3985CBE7" w:rsidR="00E27993" w:rsidRPr="00713EC5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платежи и сборы</w:t>
            </w:r>
            <w:r w:rsidR="00645B36"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A280" w14:textId="2AB85B16" w:rsidR="00E27993" w:rsidRPr="00713EC5" w:rsidRDefault="00713EC5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EC5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2FA50" w14:textId="54DD2BD6" w:rsidR="00E27993" w:rsidRPr="00654697" w:rsidRDefault="00C75A7E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69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CBE4" w14:textId="349843D9" w:rsidR="00E27993" w:rsidRPr="00D25E9C" w:rsidRDefault="0051067E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E9C">
              <w:rPr>
                <w:rFonts w:ascii="Times New Roman" w:hAnsi="Times New Roman" w:cs="Times New Roman"/>
                <w:sz w:val="20"/>
                <w:szCs w:val="20"/>
              </w:rPr>
              <w:t>-5,8</w:t>
            </w:r>
          </w:p>
        </w:tc>
      </w:tr>
      <w:tr w:rsidR="00310F64" w:rsidRPr="002618AC" w14:paraId="739B1C1D" w14:textId="77777777" w:rsidTr="008706D8">
        <w:trPr>
          <w:trHeight w:val="651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A001" w14:textId="77777777" w:rsidR="00E27993" w:rsidRPr="006676AE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7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0275" w14:textId="14D90DEC" w:rsidR="00E27993" w:rsidRPr="006676AE" w:rsidRDefault="004E39E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72 217,4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0FE7" w14:textId="062303B4" w:rsidR="00E2799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26 250,0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3031C" w14:textId="6B500E3C" w:rsidR="00E27993" w:rsidRPr="00F147D6" w:rsidRDefault="00D25E9C" w:rsidP="00B3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b/>
                <w:sz w:val="20"/>
                <w:szCs w:val="20"/>
              </w:rPr>
              <w:t>-45 967,4</w:t>
            </w:r>
          </w:p>
        </w:tc>
      </w:tr>
      <w:tr w:rsidR="00310F64" w:rsidRPr="002618AC" w14:paraId="629427CB" w14:textId="77777777" w:rsidTr="008706D8">
        <w:trPr>
          <w:trHeight w:val="581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87A9" w14:textId="77777777" w:rsidR="00E27993" w:rsidRPr="000973D3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Дотации  бюджетам  бюджетной системы Российской Федерации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3370" w14:textId="5B5FC9FC" w:rsidR="00E27993" w:rsidRPr="000973D3" w:rsidRDefault="004E39E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52 852,6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2FC0" w14:textId="635FFF72" w:rsidR="00E2799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26 250,0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186FC" w14:textId="00F1E3B0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-26 602,6</w:t>
            </w:r>
          </w:p>
        </w:tc>
      </w:tr>
      <w:tr w:rsidR="00310F64" w:rsidRPr="002618AC" w14:paraId="128E4F1A" w14:textId="77777777" w:rsidTr="008706D8">
        <w:trPr>
          <w:trHeight w:val="192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8410" w14:textId="77777777" w:rsidR="00E27993" w:rsidRPr="000973D3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5A8A" w14:textId="0847008D" w:rsidR="00E27993" w:rsidRPr="000973D3" w:rsidRDefault="00E07674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D3">
              <w:rPr>
                <w:rFonts w:ascii="Times New Roman" w:eastAsia="Times New Roman" w:hAnsi="Times New Roman" w:cs="Times New Roman"/>
                <w:sz w:val="20"/>
                <w:szCs w:val="20"/>
              </w:rPr>
              <w:t>26 602,6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3C38" w14:textId="548A4C26" w:rsidR="00E2799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sz w:val="20"/>
                <w:szCs w:val="20"/>
              </w:rPr>
              <w:t>26 250,0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133F" w14:textId="5AB896A0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sz w:val="20"/>
                <w:szCs w:val="20"/>
              </w:rPr>
              <w:t>-352,6</w:t>
            </w:r>
          </w:p>
        </w:tc>
      </w:tr>
      <w:tr w:rsidR="00310F64" w:rsidRPr="002618AC" w14:paraId="48D05349" w14:textId="77777777" w:rsidTr="008706D8">
        <w:trPr>
          <w:trHeight w:val="623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4B8B" w14:textId="77777777" w:rsidR="00E27993" w:rsidRPr="000973D3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0F0D" w14:textId="1DE5193F" w:rsidR="00E27993" w:rsidRPr="000973D3" w:rsidRDefault="000973D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D3">
              <w:rPr>
                <w:rFonts w:ascii="Times New Roman" w:eastAsia="Times New Roman" w:hAnsi="Times New Roman" w:cs="Times New Roman"/>
                <w:sz w:val="20"/>
                <w:szCs w:val="20"/>
              </w:rPr>
              <w:t>26 250,0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653CC" w14:textId="58982D56" w:rsidR="00E2799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96625" w14:textId="036F3F88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sz w:val="20"/>
                <w:szCs w:val="20"/>
              </w:rPr>
              <w:t>-26 250,0</w:t>
            </w:r>
          </w:p>
        </w:tc>
      </w:tr>
      <w:tr w:rsidR="00310F64" w:rsidRPr="002618AC" w14:paraId="17EAC965" w14:textId="77777777" w:rsidTr="008706D8">
        <w:trPr>
          <w:trHeight w:val="591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7FA0C" w14:textId="77777777" w:rsidR="00E27993" w:rsidRPr="006E33AA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9917" w14:textId="6B8AABBD" w:rsidR="00E27993" w:rsidRPr="006E33AA" w:rsidRDefault="000F50D1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2 000,0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F594" w14:textId="0851C645" w:rsidR="00E2799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E9A9" w14:textId="00B0ACAD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-2 000,0</w:t>
            </w:r>
          </w:p>
        </w:tc>
      </w:tr>
      <w:tr w:rsidR="000973D3" w:rsidRPr="002618AC" w14:paraId="533AD0AC" w14:textId="77777777" w:rsidTr="008706D8">
        <w:trPr>
          <w:trHeight w:val="29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93A8" w14:textId="35FE97BA" w:rsidR="000973D3" w:rsidRPr="006E33AA" w:rsidRDefault="00B16674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7ECE" w14:textId="02B16382" w:rsidR="000973D3" w:rsidRPr="006E33AA" w:rsidRDefault="00B16674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7888" w14:textId="442FE92F" w:rsidR="000973D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4CF20" w14:textId="468775B4" w:rsidR="000973D3" w:rsidRPr="00F147D6" w:rsidRDefault="00BE70C6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sz w:val="20"/>
                <w:szCs w:val="20"/>
              </w:rPr>
              <w:t>-2 000,0</w:t>
            </w:r>
          </w:p>
        </w:tc>
      </w:tr>
      <w:tr w:rsidR="00310F64" w:rsidRPr="002618AC" w14:paraId="3B4D86DB" w14:textId="77777777" w:rsidTr="008706D8">
        <w:trPr>
          <w:trHeight w:val="54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AFC3" w14:textId="77777777" w:rsidR="00E27993" w:rsidRPr="006E33AA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BCE7" w14:textId="2A5F1212" w:rsidR="00E27993" w:rsidRPr="006E33AA" w:rsidRDefault="00B16674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1 651,5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EDCA" w14:textId="7D1178AD" w:rsidR="00E2799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05298" w14:textId="0BD95047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-1 651,5</w:t>
            </w:r>
          </w:p>
        </w:tc>
      </w:tr>
      <w:tr w:rsidR="00310F64" w:rsidRPr="002618AC" w14:paraId="1E0C0C2F" w14:textId="77777777" w:rsidTr="008706D8">
        <w:trPr>
          <w:trHeight w:val="846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6025" w14:textId="26DEE031" w:rsidR="00E27993" w:rsidRPr="006E33AA" w:rsidRDefault="000F50D1" w:rsidP="0027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2417" w14:textId="34768F9E" w:rsidR="00E27993" w:rsidRPr="006E33AA" w:rsidRDefault="004E416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9461F" w14:textId="224F856D" w:rsidR="00E27993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3DCD8" w14:textId="2AE966AC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sz w:val="20"/>
                <w:szCs w:val="20"/>
              </w:rPr>
              <w:t>-124,4</w:t>
            </w:r>
          </w:p>
        </w:tc>
      </w:tr>
      <w:tr w:rsidR="00310F64" w:rsidRPr="002618AC" w14:paraId="45556E44" w14:textId="77777777" w:rsidTr="008706D8">
        <w:trPr>
          <w:trHeight w:val="83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2603" w14:textId="77777777" w:rsidR="00E27993" w:rsidRPr="006E33AA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311B" w14:textId="25CB06D1" w:rsidR="00E27993" w:rsidRPr="006E33AA" w:rsidRDefault="004E416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1 481,9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7C7DA" w14:textId="6860261E" w:rsidR="00E27993" w:rsidRPr="008706D8" w:rsidRDefault="00270B56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AD760" w14:textId="5F87A614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sz w:val="20"/>
                <w:szCs w:val="20"/>
              </w:rPr>
              <w:t>-1 481,9</w:t>
            </w:r>
          </w:p>
        </w:tc>
      </w:tr>
      <w:tr w:rsidR="00310F64" w:rsidRPr="002618AC" w14:paraId="4BF6EBEA" w14:textId="77777777" w:rsidTr="008706D8">
        <w:trPr>
          <w:trHeight w:val="559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1239" w14:textId="77777777" w:rsidR="00E27993" w:rsidRPr="006E33AA" w:rsidRDefault="00E27993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07A5" w14:textId="3FA13D22" w:rsidR="00E27993" w:rsidRPr="006E33AA" w:rsidRDefault="004E416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375C" w14:textId="47537B16" w:rsidR="00E27993" w:rsidRPr="008706D8" w:rsidRDefault="00270B56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E85FC" w14:textId="71FB24A1" w:rsidR="00E27993" w:rsidRPr="00F147D6" w:rsidRDefault="00BE70C6" w:rsidP="00B3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sz w:val="20"/>
                <w:szCs w:val="20"/>
              </w:rPr>
              <w:t>-45,2</w:t>
            </w:r>
          </w:p>
        </w:tc>
      </w:tr>
      <w:tr w:rsidR="00310F64" w:rsidRPr="002618AC" w14:paraId="62AED014" w14:textId="77777777" w:rsidTr="008706D8">
        <w:trPr>
          <w:trHeight w:val="559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13F8C" w14:textId="656E1631" w:rsidR="008829FE" w:rsidRPr="006E33AA" w:rsidRDefault="008829FE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E58E" w14:textId="1856EE23" w:rsidR="008829FE" w:rsidRPr="006E33AA" w:rsidRDefault="004E416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15 675,8</w:t>
            </w:r>
            <w:r w:rsidR="008829FE"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50A0" w14:textId="0524CDA7" w:rsidR="008829FE" w:rsidRPr="008706D8" w:rsidRDefault="007A5A42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FF460" w14:textId="2A4BDFA0" w:rsidR="008829FE" w:rsidRPr="00F147D6" w:rsidRDefault="00BD463E" w:rsidP="00B334F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-15 675,8</w:t>
            </w:r>
          </w:p>
        </w:tc>
      </w:tr>
      <w:tr w:rsidR="00513B78" w:rsidRPr="002618AC" w14:paraId="779009ED" w14:textId="77777777" w:rsidTr="008706D8">
        <w:trPr>
          <w:trHeight w:val="559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B65F" w14:textId="051873E6" w:rsidR="00513B78" w:rsidRPr="006E33AA" w:rsidRDefault="00513B78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0838" w14:textId="535C4390" w:rsidR="00513B78" w:rsidRPr="006E33AA" w:rsidRDefault="00513B78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sz w:val="20"/>
                <w:szCs w:val="20"/>
              </w:rPr>
              <w:t>15 675,8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A1E8B" w14:textId="50172F8B" w:rsidR="00513B78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277EF" w14:textId="3B2DECE0" w:rsidR="00513B78" w:rsidRPr="00F147D6" w:rsidRDefault="00BD463E" w:rsidP="00B334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bCs/>
                <w:sz w:val="20"/>
                <w:szCs w:val="20"/>
              </w:rPr>
              <w:t>-15 675,8</w:t>
            </w:r>
          </w:p>
        </w:tc>
      </w:tr>
      <w:tr w:rsidR="00310F64" w:rsidRPr="002618AC" w14:paraId="6DC7F74F" w14:textId="77777777" w:rsidTr="008706D8">
        <w:trPr>
          <w:trHeight w:val="559"/>
        </w:trPr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C71AE" w14:textId="4EACE1C7" w:rsidR="007A5A42" w:rsidRPr="006E33AA" w:rsidRDefault="007A5A42" w:rsidP="00B33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066B" w14:textId="3C70B6CD" w:rsidR="007A5A42" w:rsidRPr="006E33AA" w:rsidRDefault="004E416B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37,5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CE10E" w14:textId="75CB6A9C" w:rsidR="007A5A42" w:rsidRPr="008706D8" w:rsidRDefault="007A5A42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BA0B" w14:textId="6BE52F01" w:rsidR="007A5A42" w:rsidRPr="00F147D6" w:rsidRDefault="00BD463E" w:rsidP="00B334F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147D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-37,5</w:t>
            </w:r>
          </w:p>
        </w:tc>
      </w:tr>
      <w:tr w:rsidR="00513B78" w:rsidRPr="002618AC" w14:paraId="5D10CF7D" w14:textId="77777777" w:rsidTr="008706D8">
        <w:trPr>
          <w:trHeight w:val="19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BAFBC" w14:textId="166C399D" w:rsidR="00513B78" w:rsidRPr="006E33AA" w:rsidRDefault="004962A0" w:rsidP="00422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AC79" w14:textId="50EB02D7" w:rsidR="00513B78" w:rsidRPr="006E33AA" w:rsidRDefault="004962A0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33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4419" w14:textId="4BA33AE5" w:rsidR="00513B78" w:rsidRPr="008706D8" w:rsidRDefault="00654697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3804" w14:textId="52492D34" w:rsidR="00513B78" w:rsidRPr="00F147D6" w:rsidRDefault="00BD463E" w:rsidP="0042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47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-37,5</w:t>
            </w:r>
          </w:p>
        </w:tc>
      </w:tr>
      <w:tr w:rsidR="00310F64" w:rsidRPr="002618AC" w14:paraId="1868BA8F" w14:textId="77777777" w:rsidTr="008706D8">
        <w:trPr>
          <w:trHeight w:val="19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41E7" w14:textId="77777777" w:rsidR="00E27993" w:rsidRPr="006E33AA" w:rsidRDefault="00E27993" w:rsidP="0042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7E2936" w14:textId="77777777" w:rsidR="00E27993" w:rsidRPr="006E33AA" w:rsidRDefault="00E27993" w:rsidP="0042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E4D7" w14:textId="643C6875" w:rsidR="00E27993" w:rsidRPr="006E33AA" w:rsidRDefault="004E39E3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107 121,7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FF58" w14:textId="5E7C7447" w:rsidR="00E27993" w:rsidRPr="008706D8" w:rsidRDefault="008706D8" w:rsidP="00B3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0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61 846,3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AE5" w14:textId="699E0E9B" w:rsidR="00E27993" w:rsidRPr="00F147D6" w:rsidRDefault="00F147D6" w:rsidP="0042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4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-45 275,4</w:t>
            </w:r>
          </w:p>
        </w:tc>
      </w:tr>
    </w:tbl>
    <w:p w14:paraId="04C9D1DA" w14:textId="77777777" w:rsidR="007906BB" w:rsidRPr="002618AC" w:rsidRDefault="007906BB" w:rsidP="0038610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BD38515" w14:textId="77777777" w:rsidR="00A3597B" w:rsidRDefault="00156D63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D63">
        <w:rPr>
          <w:rFonts w:ascii="Times New Roman" w:hAnsi="Times New Roman" w:cs="Times New Roman"/>
          <w:sz w:val="24"/>
          <w:szCs w:val="24"/>
        </w:rPr>
        <w:t>При расчете прогноза налоговых и неналоговых доходов бюджета городского поселения «Поселок Беркакит»   учитывались следующие показатели:</w:t>
      </w:r>
    </w:p>
    <w:p w14:paraId="5EF1F8F1" w14:textId="77777777" w:rsidR="00A3597B" w:rsidRDefault="00A3597B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6D63" w:rsidRPr="00156D63">
        <w:rPr>
          <w:rFonts w:ascii="Times New Roman" w:hAnsi="Times New Roman" w:cs="Times New Roman"/>
          <w:sz w:val="24"/>
          <w:szCs w:val="24"/>
        </w:rPr>
        <w:t>прогноз основных экономических показателей социально-экономического развития городского поселения «Поселок Беркакит»   на 2026 и на плановый период 2027 и 2028 годов;</w:t>
      </w:r>
    </w:p>
    <w:p w14:paraId="22A926BF" w14:textId="77777777" w:rsidR="00A3597B" w:rsidRDefault="00A3597B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6D63" w:rsidRPr="00156D63">
        <w:rPr>
          <w:rFonts w:ascii="Times New Roman" w:hAnsi="Times New Roman" w:cs="Times New Roman"/>
          <w:sz w:val="24"/>
          <w:szCs w:val="24"/>
        </w:rPr>
        <w:t>отчеты Инспекции Федеральной налоговой службы России по Нерюнгринскому району Республики Саха (Якутия) о налоговой базе и структуре начислений по основным видам налогов (формы № 5-МН за 2023-2024 годы);</w:t>
      </w:r>
    </w:p>
    <w:p w14:paraId="53D2C472" w14:textId="77777777" w:rsidR="00A3597B" w:rsidRDefault="00A3597B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6D63" w:rsidRPr="00156D63">
        <w:rPr>
          <w:rFonts w:ascii="Times New Roman" w:hAnsi="Times New Roman" w:cs="Times New Roman"/>
          <w:sz w:val="24"/>
          <w:szCs w:val="24"/>
        </w:rPr>
        <w:t>анализ фактического поступления по видам налого</w:t>
      </w:r>
      <w:r>
        <w:rPr>
          <w:rFonts w:ascii="Times New Roman" w:hAnsi="Times New Roman" w:cs="Times New Roman"/>
          <w:sz w:val="24"/>
          <w:szCs w:val="24"/>
        </w:rPr>
        <w:t>в в динамике за 2023-2024 годы;</w:t>
      </w:r>
    </w:p>
    <w:p w14:paraId="4663958A" w14:textId="77777777" w:rsidR="00A3597B" w:rsidRDefault="00A3597B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6D63" w:rsidRPr="00156D63">
        <w:rPr>
          <w:rFonts w:ascii="Times New Roman" w:hAnsi="Times New Roman" w:cs="Times New Roman"/>
          <w:sz w:val="24"/>
          <w:szCs w:val="24"/>
        </w:rPr>
        <w:t>анализ изменения недои</w:t>
      </w:r>
      <w:r>
        <w:rPr>
          <w:rFonts w:ascii="Times New Roman" w:hAnsi="Times New Roman" w:cs="Times New Roman"/>
          <w:sz w:val="24"/>
          <w:szCs w:val="24"/>
        </w:rPr>
        <w:t xml:space="preserve">мки по основным видам налогов; </w:t>
      </w:r>
    </w:p>
    <w:p w14:paraId="73AE9605" w14:textId="77777777" w:rsidR="00A3597B" w:rsidRDefault="00A3597B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6D63" w:rsidRPr="00156D63">
        <w:rPr>
          <w:rFonts w:ascii="Times New Roman" w:hAnsi="Times New Roman" w:cs="Times New Roman"/>
          <w:sz w:val="24"/>
          <w:szCs w:val="24"/>
        </w:rPr>
        <w:t xml:space="preserve">прогноз администратора </w:t>
      </w:r>
      <w:r>
        <w:rPr>
          <w:rFonts w:ascii="Times New Roman" w:hAnsi="Times New Roman" w:cs="Times New Roman"/>
          <w:sz w:val="24"/>
          <w:szCs w:val="24"/>
        </w:rPr>
        <w:t>доходов о поступлении в бюджет;</w:t>
      </w:r>
    </w:p>
    <w:p w14:paraId="02AD23D1" w14:textId="77777777" w:rsidR="00EB08C0" w:rsidRDefault="00A3597B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6D63" w:rsidRPr="00156D63">
        <w:rPr>
          <w:rFonts w:ascii="Times New Roman" w:hAnsi="Times New Roman" w:cs="Times New Roman"/>
          <w:sz w:val="24"/>
          <w:szCs w:val="24"/>
        </w:rPr>
        <w:t>ожидаемое поступление налогов в бюджет поселения за 2025год.</w:t>
      </w:r>
    </w:p>
    <w:p w14:paraId="7405D72F" w14:textId="4743C0BF" w:rsidR="00505BFE" w:rsidRPr="00A3597B" w:rsidRDefault="005A2008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8AC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14:paraId="578205E4" w14:textId="055205AC" w:rsidR="005A2008" w:rsidRPr="00EB08C0" w:rsidRDefault="005A2008" w:rsidP="00A359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8C0">
        <w:rPr>
          <w:rFonts w:ascii="Times New Roman" w:hAnsi="Times New Roman" w:cs="Times New Roman"/>
          <w:i/>
          <w:sz w:val="24"/>
          <w:szCs w:val="24"/>
        </w:rPr>
        <w:t xml:space="preserve">Отчеты Инспекции Федеральной налоговой службы России по Нерюнгринскому району Республики Саха </w:t>
      </w:r>
      <w:r w:rsidR="00505BFE" w:rsidRPr="00EB08C0">
        <w:rPr>
          <w:rFonts w:ascii="Times New Roman" w:hAnsi="Times New Roman" w:cs="Times New Roman"/>
          <w:i/>
          <w:sz w:val="24"/>
          <w:szCs w:val="24"/>
        </w:rPr>
        <w:t>(Якутия) по форме № 5-МН за 2023-2024</w:t>
      </w:r>
      <w:r w:rsidR="000251A2" w:rsidRPr="00EB08C0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505BFE" w:rsidRPr="00EB08C0">
        <w:rPr>
          <w:rFonts w:ascii="Times New Roman" w:hAnsi="Times New Roman" w:cs="Times New Roman"/>
          <w:i/>
          <w:sz w:val="24"/>
          <w:szCs w:val="24"/>
        </w:rPr>
        <w:t>ы</w:t>
      </w:r>
      <w:r w:rsidR="000251A2" w:rsidRPr="00EB08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08C0" w:rsidRPr="00EB08C0">
        <w:rPr>
          <w:rFonts w:ascii="Times New Roman" w:hAnsi="Times New Roman" w:cs="Times New Roman"/>
          <w:i/>
          <w:sz w:val="24"/>
          <w:szCs w:val="24"/>
        </w:rPr>
        <w:t>в Контрольно-счетную палату МР</w:t>
      </w:r>
      <w:r w:rsidR="000251A2" w:rsidRPr="00EB08C0">
        <w:rPr>
          <w:rFonts w:ascii="Times New Roman" w:hAnsi="Times New Roman" w:cs="Times New Roman"/>
          <w:i/>
          <w:sz w:val="24"/>
          <w:szCs w:val="24"/>
        </w:rPr>
        <w:t xml:space="preserve"> «Нерюнгринский район» </w:t>
      </w:r>
      <w:r w:rsidR="000251A2" w:rsidRPr="00EB08C0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EB08C0">
        <w:rPr>
          <w:rFonts w:ascii="Times New Roman" w:hAnsi="Times New Roman" w:cs="Times New Roman"/>
          <w:b/>
          <w:i/>
          <w:sz w:val="24"/>
          <w:szCs w:val="24"/>
        </w:rPr>
        <w:t>предоставлены.</w:t>
      </w:r>
    </w:p>
    <w:p w14:paraId="129254FD" w14:textId="77777777" w:rsidR="00DD0CF1" w:rsidRPr="002618AC" w:rsidRDefault="00DD0CF1" w:rsidP="00EB08C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333A1C62" w14:textId="288A2CF3" w:rsidR="00A27564" w:rsidRPr="00C611E5" w:rsidRDefault="008B67C0" w:rsidP="0090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1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A04FA" w:rsidRPr="00C611E5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Pr="00C611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A04FA" w:rsidRPr="00C611E5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Налоговые доходы</w:t>
      </w:r>
      <w:r w:rsidR="00135A6E" w:rsidRPr="00C611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1115" w:rsidRPr="00C611E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35A6E" w:rsidRPr="00C611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75FB66A" w14:textId="3242C986" w:rsidR="00161F85" w:rsidRPr="00C611E5" w:rsidRDefault="00161F85" w:rsidP="002D3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1E5">
        <w:rPr>
          <w:rFonts w:ascii="Times New Roman" w:eastAsia="Times New Roman" w:hAnsi="Times New Roman" w:cs="Times New Roman"/>
          <w:sz w:val="24"/>
          <w:szCs w:val="24"/>
        </w:rPr>
        <w:t>Прогноз объема налоговых доходов на 20</w:t>
      </w:r>
      <w:r w:rsidR="00040762" w:rsidRPr="00C611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08C0" w:rsidRPr="00C611E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611E5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</w:t>
      </w:r>
      <w:r w:rsidR="00394A13" w:rsidRPr="00C611E5">
        <w:rPr>
          <w:rFonts w:ascii="Times New Roman" w:eastAsia="Times New Roman" w:hAnsi="Times New Roman" w:cs="Times New Roman"/>
          <w:sz w:val="24"/>
          <w:szCs w:val="24"/>
        </w:rPr>
        <w:t>32 855,8</w:t>
      </w:r>
      <w:r w:rsidRPr="00C611E5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AE7700" w:rsidRPr="00C611E5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C611E5">
        <w:rPr>
          <w:rFonts w:ascii="Times New Roman" w:eastAsia="Times New Roman" w:hAnsi="Times New Roman" w:cs="Times New Roman"/>
          <w:sz w:val="24"/>
          <w:szCs w:val="24"/>
        </w:rPr>
        <w:t>, ожидаемое</w:t>
      </w:r>
      <w:r w:rsidR="00E25A78" w:rsidRPr="00C611E5">
        <w:rPr>
          <w:rFonts w:ascii="Times New Roman" w:eastAsia="Times New Roman" w:hAnsi="Times New Roman" w:cs="Times New Roman"/>
          <w:sz w:val="24"/>
          <w:szCs w:val="24"/>
        </w:rPr>
        <w:t xml:space="preserve"> исполнение</w:t>
      </w:r>
      <w:r w:rsidRPr="00C611E5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040762" w:rsidRPr="00C611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4A13" w:rsidRPr="00C611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11E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366E7" w:rsidRPr="00C611E5">
        <w:rPr>
          <w:rFonts w:ascii="Times New Roman" w:eastAsia="Times New Roman" w:hAnsi="Times New Roman" w:cs="Times New Roman"/>
          <w:sz w:val="24"/>
          <w:szCs w:val="24"/>
        </w:rPr>
        <w:t>составит</w:t>
      </w:r>
      <w:r w:rsidR="00730425" w:rsidRPr="00C61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1E5" w:rsidRPr="00C611E5">
        <w:rPr>
          <w:rFonts w:ascii="Times New Roman" w:eastAsia="Times New Roman" w:hAnsi="Times New Roman" w:cs="Times New Roman"/>
          <w:sz w:val="24"/>
          <w:szCs w:val="24"/>
        </w:rPr>
        <w:t>31 264,9</w:t>
      </w:r>
      <w:r w:rsidRPr="00C611E5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AE7700" w:rsidRPr="00C611E5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C611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F6F" w:rsidRPr="00C611E5">
        <w:rPr>
          <w:rFonts w:ascii="Times New Roman" w:eastAsia="Times New Roman" w:hAnsi="Times New Roman" w:cs="Times New Roman"/>
          <w:sz w:val="24"/>
          <w:szCs w:val="24"/>
        </w:rPr>
        <w:t xml:space="preserve"> Данные о налоговых поступлениях в разрезе видов налогов приведены в таблице:</w:t>
      </w:r>
    </w:p>
    <w:p w14:paraId="57EB3553" w14:textId="77777777" w:rsidR="00906864" w:rsidRDefault="00906864" w:rsidP="00C611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69A331" w14:textId="77777777" w:rsidR="00906864" w:rsidRDefault="00906864" w:rsidP="00C611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E5E00B" w14:textId="112BFBF3" w:rsidR="00CD393E" w:rsidRPr="00C611E5" w:rsidRDefault="00235FAF" w:rsidP="00C611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11E5">
        <w:rPr>
          <w:rFonts w:ascii="Times New Roman" w:eastAsia="Times New Roman" w:hAnsi="Times New Roman" w:cs="Times New Roman"/>
          <w:sz w:val="24"/>
          <w:szCs w:val="24"/>
        </w:rPr>
        <w:lastRenderedPageBreak/>
        <w:t>т</w:t>
      </w:r>
      <w:r w:rsidR="006822DC" w:rsidRPr="00C611E5">
        <w:rPr>
          <w:rFonts w:ascii="Times New Roman" w:eastAsia="Times New Roman" w:hAnsi="Times New Roman" w:cs="Times New Roman"/>
          <w:sz w:val="24"/>
          <w:szCs w:val="24"/>
        </w:rPr>
        <w:t>ыс</w:t>
      </w:r>
      <w:proofErr w:type="gramStart"/>
      <w:r w:rsidR="006822DC" w:rsidRPr="00C611E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6822DC" w:rsidRPr="00C611E5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="006822DC" w:rsidRPr="00C611E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274"/>
        <w:gridCol w:w="1394"/>
        <w:gridCol w:w="711"/>
        <w:gridCol w:w="1410"/>
        <w:gridCol w:w="711"/>
        <w:gridCol w:w="1130"/>
        <w:gridCol w:w="848"/>
      </w:tblGrid>
      <w:tr w:rsidR="001B17CA" w:rsidRPr="00C611E5" w14:paraId="075A524B" w14:textId="77777777" w:rsidTr="000C08A9">
        <w:trPr>
          <w:trHeight w:val="528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02D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2171" w14:textId="120FABB8" w:rsidR="00CD393E" w:rsidRPr="00C611E5" w:rsidRDefault="00AE47E1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Ожидаемое исполнение               за 202</w:t>
            </w:r>
            <w:r w:rsidR="00C611E5"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D393E"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D6C0" w14:textId="4A84EB9D" w:rsidR="00CD393E" w:rsidRPr="00C611E5" w:rsidRDefault="00AE47E1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 на 202</w:t>
            </w:r>
            <w:r w:rsidR="00C611E5"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D393E"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5067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</w:t>
            </w:r>
          </w:p>
        </w:tc>
      </w:tr>
      <w:tr w:rsidR="001B17CA" w:rsidRPr="00C611E5" w14:paraId="2542C0CF" w14:textId="77777777" w:rsidTr="000C08A9">
        <w:trPr>
          <w:trHeight w:val="509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B6AD" w14:textId="77777777" w:rsidR="00CD393E" w:rsidRPr="00C611E5" w:rsidRDefault="00CD393E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3E3DD" w14:textId="77777777" w:rsidR="00CD393E" w:rsidRPr="00C611E5" w:rsidRDefault="00CD393E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6709" w14:textId="77777777" w:rsidR="00CD393E" w:rsidRPr="00C611E5" w:rsidRDefault="00CD393E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7E44" w14:textId="77777777" w:rsidR="00CD393E" w:rsidRPr="00C611E5" w:rsidRDefault="00CD393E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B17CA" w:rsidRPr="00C611E5" w14:paraId="19700281" w14:textId="77777777" w:rsidTr="000C08A9">
        <w:trPr>
          <w:trHeight w:val="288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9154" w14:textId="77777777" w:rsidR="00CD393E" w:rsidRPr="00C611E5" w:rsidRDefault="00CD393E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BF9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BBB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D1B0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376A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541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DD8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61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B17CA" w:rsidRPr="00C611E5" w14:paraId="61BAC78B" w14:textId="77777777" w:rsidTr="000C08A9">
        <w:trPr>
          <w:trHeight w:val="28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C14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11E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477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11E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3F8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11E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B9A9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11E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6B3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11E5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BD63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11E5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46D3" w14:textId="77777777" w:rsidR="00CD393E" w:rsidRPr="00C611E5" w:rsidRDefault="00CD393E" w:rsidP="0037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11E5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B60F79" w:rsidRPr="002618AC" w14:paraId="2CFF4F2A" w14:textId="77777777" w:rsidTr="000C08A9">
        <w:trPr>
          <w:trHeight w:val="61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16DB" w14:textId="77777777" w:rsidR="00CD393E" w:rsidRPr="006C3B44" w:rsidRDefault="00CD393E" w:rsidP="003765C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B6F6" w14:textId="4DA15D9A" w:rsidR="00CD393E" w:rsidRPr="006C3B44" w:rsidRDefault="00C611E5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sz w:val="20"/>
                <w:szCs w:val="20"/>
              </w:rPr>
              <w:t>25 557,0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C851" w14:textId="368B906F" w:rsidR="00CD393E" w:rsidRPr="006C3B44" w:rsidRDefault="001B17CA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E5340" w:rsidRPr="006C3B44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BA2B" w14:textId="766A7226" w:rsidR="00CD393E" w:rsidRPr="00B3605F" w:rsidRDefault="00BB6956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sz w:val="20"/>
                <w:szCs w:val="20"/>
              </w:rPr>
              <w:t>26 877,9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EF4A" w14:textId="3C0D67F0" w:rsidR="00CD393E" w:rsidRPr="00B3605F" w:rsidRDefault="00FA29D6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EAC3" w14:textId="455F4477" w:rsidR="00CD393E" w:rsidRPr="00383AA1" w:rsidRDefault="00E97D4A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sz w:val="20"/>
                <w:szCs w:val="20"/>
              </w:rPr>
              <w:t>1 320,9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FE80" w14:textId="07560605" w:rsidR="00CD393E" w:rsidRPr="00383AA1" w:rsidRDefault="00137162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60F79" w:rsidRPr="002618AC" w14:paraId="6AD33B14" w14:textId="77777777" w:rsidTr="000C08A9">
        <w:trPr>
          <w:trHeight w:val="72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CFDA" w14:textId="77777777" w:rsidR="00CD393E" w:rsidRPr="006C3B44" w:rsidRDefault="00CD393E" w:rsidP="003765CA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D6FC" w14:textId="2FCEFF08" w:rsidR="00CD393E" w:rsidRPr="006C3B44" w:rsidRDefault="00C611E5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bCs/>
                <w:sz w:val="20"/>
                <w:szCs w:val="20"/>
              </w:rPr>
              <w:t>758,4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2D87" w14:textId="11C44A1D" w:rsidR="00CD393E" w:rsidRPr="006C3B44" w:rsidRDefault="008218A0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E5340" w:rsidRPr="006C3B44">
              <w:rPr>
                <w:rFonts w:ascii="Times New Roman" w:hAnsi="Times New Roman" w:cs="Times New Roman"/>
                <w:bCs/>
                <w:sz w:val="20"/>
                <w:szCs w:val="20"/>
              </w:rPr>
              <w:t>,4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85C8" w14:textId="7E39EB5B" w:rsidR="00CD393E" w:rsidRPr="00B3605F" w:rsidRDefault="00BB6956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bCs/>
                <w:sz w:val="20"/>
                <w:szCs w:val="20"/>
              </w:rPr>
              <w:t>733,9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3FAA" w14:textId="69593847" w:rsidR="00CD393E" w:rsidRPr="00B3605F" w:rsidRDefault="00FA29D6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6042" w14:textId="0BD09F7B" w:rsidR="00CD393E" w:rsidRPr="00383AA1" w:rsidRDefault="00E97D4A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bCs/>
                <w:sz w:val="20"/>
                <w:szCs w:val="20"/>
              </w:rPr>
              <w:t>-24,5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956D" w14:textId="0A31A052" w:rsidR="00CD393E" w:rsidRPr="00383AA1" w:rsidRDefault="00137162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B60F79" w:rsidRPr="002618AC" w14:paraId="4B6AA681" w14:textId="77777777" w:rsidTr="000C08A9">
        <w:trPr>
          <w:trHeight w:val="72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6F38" w14:textId="77777777" w:rsidR="00CD393E" w:rsidRPr="006C3B44" w:rsidRDefault="00CD393E" w:rsidP="003765CA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820D" w14:textId="1E3F5840" w:rsidR="00CD393E" w:rsidRPr="006C3B44" w:rsidRDefault="00EA525B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bCs/>
                <w:sz w:val="20"/>
                <w:szCs w:val="20"/>
              </w:rPr>
              <w:t>4 949,5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E3DE" w14:textId="75F595FF" w:rsidR="00CD393E" w:rsidRPr="006C3B44" w:rsidRDefault="008218A0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bCs/>
                <w:sz w:val="20"/>
                <w:szCs w:val="20"/>
              </w:rPr>
              <w:t>15,8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AFDD" w14:textId="1F5634B5" w:rsidR="00CD393E" w:rsidRPr="00B3605F" w:rsidRDefault="00DC7D04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bCs/>
                <w:sz w:val="20"/>
                <w:szCs w:val="20"/>
              </w:rPr>
              <w:t>5 244,0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808E" w14:textId="1ED0F0AF" w:rsidR="00CD393E" w:rsidRPr="00B3605F" w:rsidRDefault="00FA29D6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bCs/>
                <w:sz w:val="20"/>
                <w:szCs w:val="20"/>
              </w:rPr>
              <w:t>16,0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CE88" w14:textId="18B98062" w:rsidR="00CD393E" w:rsidRPr="00383AA1" w:rsidRDefault="00D50CC9" w:rsidP="003765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bCs/>
                <w:sz w:val="20"/>
                <w:szCs w:val="20"/>
              </w:rPr>
              <w:t>294,5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167E" w14:textId="2CE02D9A" w:rsidR="00CD393E" w:rsidRPr="00383AA1" w:rsidRDefault="00137162" w:rsidP="003765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60F79" w:rsidRPr="002618AC" w14:paraId="2ED7D175" w14:textId="77777777" w:rsidTr="000C08A9">
        <w:trPr>
          <w:trHeight w:val="28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8EAF" w14:textId="77777777" w:rsidR="00E010BF" w:rsidRPr="006C3B44" w:rsidRDefault="00E010BF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C3B44">
              <w:rPr>
                <w:rFonts w:ascii="Times New Roman" w:eastAsia="Times New Roman" w:hAnsi="Times New Roman" w:cs="Times New Roman"/>
                <w:bCs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B807" w14:textId="77777777" w:rsidR="00E010BF" w:rsidRPr="006C3B44" w:rsidRDefault="00E010BF" w:rsidP="000C08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9FF6" w14:textId="77777777" w:rsidR="00E010BF" w:rsidRPr="006C3B44" w:rsidRDefault="00E010BF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7BC8" w14:textId="77777777" w:rsidR="00E010BF" w:rsidRPr="00B3605F" w:rsidRDefault="00E010BF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7235" w14:textId="77777777" w:rsidR="00E010BF" w:rsidRPr="00B3605F" w:rsidRDefault="00E010BF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5131" w14:textId="77777777" w:rsidR="00E010BF" w:rsidRPr="00383AA1" w:rsidRDefault="00E010BF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9B0C" w14:textId="77777777" w:rsidR="00E010BF" w:rsidRPr="00383AA1" w:rsidRDefault="00E010BF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0F79" w:rsidRPr="002618AC" w14:paraId="0FA83DD4" w14:textId="77777777" w:rsidTr="000C08A9">
        <w:trPr>
          <w:trHeight w:val="28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54E4" w14:textId="7027C641" w:rsidR="00E010BF" w:rsidRPr="006C3B44" w:rsidRDefault="00EA525B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3B44">
              <w:rPr>
                <w:rFonts w:ascii="Times New Roman" w:eastAsia="Times New Roman" w:hAnsi="Times New Roman" w:cs="Times New Roman"/>
                <w:i/>
              </w:rPr>
              <w:t>н</w:t>
            </w:r>
            <w:r w:rsidR="00E010BF" w:rsidRPr="006C3B44">
              <w:rPr>
                <w:rFonts w:ascii="Times New Roman" w:eastAsia="Times New Roman" w:hAnsi="Times New Roman" w:cs="Times New Roman"/>
                <w:i/>
              </w:rPr>
              <w:t>алог на имущество физических лиц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B13" w14:textId="2B9F44F4" w:rsidR="00E010BF" w:rsidRPr="006C3B44" w:rsidRDefault="00EA525B" w:rsidP="000C08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i/>
                <w:sz w:val="20"/>
                <w:szCs w:val="20"/>
              </w:rPr>
              <w:t>1 803,0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6CE0" w14:textId="6F0517E8" w:rsidR="00E010BF" w:rsidRPr="006C3B44" w:rsidRDefault="006C3B44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i/>
                <w:sz w:val="20"/>
                <w:szCs w:val="20"/>
              </w:rPr>
              <w:t>5,8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9B752" w14:textId="486C70C4" w:rsidR="00E010BF" w:rsidRPr="00B3605F" w:rsidRDefault="00DC7D04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i/>
                <w:sz w:val="20"/>
                <w:szCs w:val="20"/>
              </w:rPr>
              <w:t>2 038,0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BEDA" w14:textId="656D8D3E" w:rsidR="00E010BF" w:rsidRPr="00B3605F" w:rsidRDefault="00B3605F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609F" w14:textId="04B1C423" w:rsidR="00E010BF" w:rsidRPr="00383AA1" w:rsidRDefault="00E97D4A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i/>
                <w:sz w:val="20"/>
                <w:szCs w:val="20"/>
              </w:rPr>
              <w:t>235,0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B324" w14:textId="2F422F2F" w:rsidR="00E010BF" w:rsidRPr="00383AA1" w:rsidRDefault="00137162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i/>
                <w:sz w:val="20"/>
                <w:szCs w:val="20"/>
              </w:rPr>
              <w:t>0,4</w:t>
            </w:r>
          </w:p>
        </w:tc>
      </w:tr>
      <w:tr w:rsidR="00B60F79" w:rsidRPr="002618AC" w14:paraId="3E5F130D" w14:textId="77777777" w:rsidTr="000C08A9">
        <w:trPr>
          <w:trHeight w:val="28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A803" w14:textId="74AC734C" w:rsidR="00E010BF" w:rsidRPr="006C3B44" w:rsidRDefault="00EA525B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3B44">
              <w:rPr>
                <w:rFonts w:ascii="Times New Roman" w:eastAsia="Times New Roman" w:hAnsi="Times New Roman" w:cs="Times New Roman"/>
                <w:i/>
              </w:rPr>
              <w:t>з</w:t>
            </w:r>
            <w:r w:rsidR="00E010BF" w:rsidRPr="006C3B44">
              <w:rPr>
                <w:rFonts w:ascii="Times New Roman" w:eastAsia="Times New Roman" w:hAnsi="Times New Roman" w:cs="Times New Roman"/>
                <w:i/>
              </w:rPr>
              <w:t>емельный налог с организаций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4532" w14:textId="4F507A87" w:rsidR="00E010BF" w:rsidRPr="006C3B44" w:rsidRDefault="00DC5FD1" w:rsidP="000C08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i/>
                <w:sz w:val="20"/>
                <w:szCs w:val="20"/>
              </w:rPr>
              <w:t>2 726,5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5B4A" w14:textId="3173026A" w:rsidR="00E010BF" w:rsidRPr="006C3B44" w:rsidRDefault="006C3B44" w:rsidP="000106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i/>
                <w:sz w:val="20"/>
                <w:szCs w:val="20"/>
              </w:rPr>
              <w:t>8,7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14B5" w14:textId="40B96500" w:rsidR="00E010BF" w:rsidRPr="00B3605F" w:rsidRDefault="00DC7D04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i/>
                <w:sz w:val="20"/>
                <w:szCs w:val="20"/>
              </w:rPr>
              <w:t>2 789,0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09AC" w14:textId="36D05FE9" w:rsidR="00E010BF" w:rsidRPr="00B3605F" w:rsidRDefault="00B3605F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BB84" w14:textId="2500F854" w:rsidR="00E010BF" w:rsidRPr="00383AA1" w:rsidRDefault="00D50CC9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i/>
                <w:sz w:val="20"/>
                <w:szCs w:val="20"/>
              </w:rPr>
              <w:t>62,5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7AFC" w14:textId="1918E76F" w:rsidR="00E010BF" w:rsidRPr="00383AA1" w:rsidRDefault="00137162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i/>
                <w:sz w:val="20"/>
                <w:szCs w:val="20"/>
              </w:rPr>
              <w:t>-0,2</w:t>
            </w:r>
          </w:p>
        </w:tc>
      </w:tr>
      <w:tr w:rsidR="005F1472" w:rsidRPr="002618AC" w14:paraId="1691A5BF" w14:textId="77777777" w:rsidTr="000C08A9">
        <w:trPr>
          <w:trHeight w:val="28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BD27" w14:textId="48807C7B" w:rsidR="00E010BF" w:rsidRPr="006C3B44" w:rsidRDefault="00EA525B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3B4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</w:t>
            </w:r>
            <w:r w:rsidR="00E010BF" w:rsidRPr="006C3B4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емельный налог с физических лиц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5C6D" w14:textId="04E1F775" w:rsidR="00E010BF" w:rsidRPr="006C3B44" w:rsidRDefault="00DC5FD1" w:rsidP="000C08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i/>
                <w:sz w:val="20"/>
                <w:szCs w:val="20"/>
              </w:rPr>
              <w:t>420,0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CAF1" w14:textId="24305BF9" w:rsidR="00E010BF" w:rsidRPr="006C3B44" w:rsidRDefault="006C3B44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3B44">
              <w:rPr>
                <w:rFonts w:ascii="Times New Roman" w:hAnsi="Times New Roman" w:cs="Times New Roman"/>
                <w:i/>
                <w:sz w:val="20"/>
                <w:szCs w:val="20"/>
              </w:rPr>
              <w:t>1,3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5770" w14:textId="13BD7B88" w:rsidR="00E010BF" w:rsidRPr="00B3605F" w:rsidRDefault="00DC7D04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i/>
                <w:sz w:val="20"/>
                <w:szCs w:val="20"/>
              </w:rPr>
              <w:t>417,0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665D" w14:textId="72FC460F" w:rsidR="00E010BF" w:rsidRPr="00B3605F" w:rsidRDefault="00B3605F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605F">
              <w:rPr>
                <w:rFonts w:ascii="Times New Roman" w:hAnsi="Times New Roman" w:cs="Times New Roman"/>
                <w:i/>
                <w:sz w:val="20"/>
                <w:szCs w:val="20"/>
              </w:rPr>
              <w:t>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CF3C" w14:textId="030FE80F" w:rsidR="00E010BF" w:rsidRPr="00383AA1" w:rsidRDefault="00D50CC9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i/>
                <w:sz w:val="20"/>
                <w:szCs w:val="20"/>
              </w:rPr>
              <w:t>-3,0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F548" w14:textId="6B733A21" w:rsidR="00E010BF" w:rsidRPr="00383AA1" w:rsidRDefault="00137162" w:rsidP="003765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AA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B60F79" w:rsidRPr="002618AC" w14:paraId="5FB698D4" w14:textId="77777777" w:rsidTr="000C08A9">
        <w:trPr>
          <w:trHeight w:val="28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5B03" w14:textId="77777777" w:rsidR="00CD393E" w:rsidRPr="006C3B44" w:rsidRDefault="00CD393E" w:rsidP="0037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3B44">
              <w:rPr>
                <w:rFonts w:ascii="Times New Roman" w:eastAsia="Times New Roman" w:hAnsi="Times New Roman" w:cs="Times New Roman"/>
                <w:b/>
                <w:bCs/>
              </w:rPr>
              <w:t>Всего налоговые доходы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7EFE" w14:textId="150E6DAB" w:rsidR="00CD393E" w:rsidRPr="006C3B44" w:rsidRDefault="001B17CA" w:rsidP="000C0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B44">
              <w:rPr>
                <w:rFonts w:ascii="Times New Roman" w:hAnsi="Times New Roman" w:cs="Times New Roman"/>
                <w:b/>
                <w:sz w:val="24"/>
                <w:szCs w:val="24"/>
              </w:rPr>
              <w:t>31 264,9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CEAF" w14:textId="77777777" w:rsidR="00CD393E" w:rsidRPr="006C3B44" w:rsidRDefault="00CD393E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B4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E584" w14:textId="6737DDEA" w:rsidR="00CD393E" w:rsidRPr="00B3605F" w:rsidRDefault="009358D8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05F">
              <w:rPr>
                <w:rFonts w:ascii="Times New Roman" w:hAnsi="Times New Roman" w:cs="Times New Roman"/>
                <w:b/>
              </w:rPr>
              <w:t>32 855,8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FE7" w14:textId="77777777" w:rsidR="00CD393E" w:rsidRPr="00B3605F" w:rsidRDefault="00CD393E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05F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90EF" w14:textId="677179AE" w:rsidR="00CD393E" w:rsidRPr="00383AA1" w:rsidRDefault="00137162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AA1">
              <w:rPr>
                <w:rFonts w:ascii="Times New Roman" w:hAnsi="Times New Roman" w:cs="Times New Roman"/>
                <w:b/>
              </w:rPr>
              <w:t>1 590,9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0FDD" w14:textId="152B3BB0" w:rsidR="00CD393E" w:rsidRPr="00383AA1" w:rsidRDefault="00CD393E" w:rsidP="00376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11ED7B" w14:textId="77777777" w:rsidR="002D3156" w:rsidRPr="002618AC" w:rsidRDefault="002D3156" w:rsidP="005B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79D07A2C" w14:textId="0C1B7AFE" w:rsidR="00A3644C" w:rsidRPr="00176CF2" w:rsidRDefault="000C08A9" w:rsidP="00A3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CF2">
        <w:rPr>
          <w:rFonts w:ascii="Times New Roman" w:eastAsia="Times New Roman" w:hAnsi="Times New Roman" w:cs="Times New Roman"/>
          <w:sz w:val="24"/>
          <w:szCs w:val="24"/>
        </w:rPr>
        <w:t>Как видно из таблицы общая структура налоговых доходов бюджета городского поселения «Поселок Беркакит» Нерюнгринского р</w:t>
      </w:r>
      <w:r w:rsidR="00B60F79" w:rsidRPr="00176CF2">
        <w:rPr>
          <w:rFonts w:ascii="Times New Roman" w:eastAsia="Times New Roman" w:hAnsi="Times New Roman" w:cs="Times New Roman"/>
          <w:sz w:val="24"/>
          <w:szCs w:val="24"/>
        </w:rPr>
        <w:t>айона в прогнозе бюджета на 202</w:t>
      </w:r>
      <w:r w:rsidR="00383AA1" w:rsidRPr="00176C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 xml:space="preserve"> год, по аналогии с о</w:t>
      </w:r>
      <w:r w:rsidR="00624B8A" w:rsidRPr="00176CF2">
        <w:rPr>
          <w:rFonts w:ascii="Times New Roman" w:eastAsia="Times New Roman" w:hAnsi="Times New Roman" w:cs="Times New Roman"/>
          <w:sz w:val="24"/>
          <w:szCs w:val="24"/>
        </w:rPr>
        <w:t>жидаем</w:t>
      </w:r>
      <w:r w:rsidR="00B60F79" w:rsidRPr="00176CF2">
        <w:rPr>
          <w:rFonts w:ascii="Times New Roman" w:eastAsia="Times New Roman" w:hAnsi="Times New Roman" w:cs="Times New Roman"/>
          <w:sz w:val="24"/>
          <w:szCs w:val="24"/>
        </w:rPr>
        <w:t>ым бюджетом 202</w:t>
      </w:r>
      <w:r w:rsidR="00383AA1" w:rsidRPr="00176C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 xml:space="preserve"> года не изменилась. В сравнении с показателями налоговых доходов за </w:t>
      </w:r>
      <w:r w:rsidR="00B60F79" w:rsidRPr="00176CF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83AA1" w:rsidRPr="00176C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 xml:space="preserve"> год прогнозируемые налоговые доходы бюджета </w:t>
      </w:r>
      <w:r w:rsidR="009815CB" w:rsidRPr="00176CF2">
        <w:rPr>
          <w:rFonts w:ascii="Times New Roman" w:eastAsia="Times New Roman" w:hAnsi="Times New Roman" w:cs="Times New Roman"/>
          <w:sz w:val="24"/>
          <w:szCs w:val="24"/>
        </w:rPr>
        <w:t>городского поселения «П</w:t>
      </w:r>
      <w:r w:rsidR="00624B8A" w:rsidRPr="00176CF2">
        <w:rPr>
          <w:rFonts w:ascii="Times New Roman" w:eastAsia="Times New Roman" w:hAnsi="Times New Roman" w:cs="Times New Roman"/>
          <w:sz w:val="24"/>
          <w:szCs w:val="24"/>
        </w:rPr>
        <w:t xml:space="preserve">оселок Беркакит» 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60F79" w:rsidRPr="00176CF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83AA1" w:rsidRPr="00176C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86562B" w:rsidRPr="00176CF2">
        <w:rPr>
          <w:rFonts w:ascii="Times New Roman" w:eastAsia="Times New Roman" w:hAnsi="Times New Roman" w:cs="Times New Roman"/>
          <w:sz w:val="24"/>
          <w:szCs w:val="24"/>
        </w:rPr>
        <w:t>увеличатся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83AA1" w:rsidRPr="00176CF2">
        <w:rPr>
          <w:rFonts w:ascii="Times New Roman" w:eastAsia="Times New Roman" w:hAnsi="Times New Roman" w:cs="Times New Roman"/>
          <w:sz w:val="24"/>
          <w:szCs w:val="24"/>
        </w:rPr>
        <w:t>1 590,9</w:t>
      </w:r>
      <w:r w:rsidR="00E75EAF" w:rsidRPr="00176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>тыс. рублей.  Наибольший удельный вес в налоговых доходах бюджета составят следующие налоги: налог  на доходы физических лиц</w:t>
      </w:r>
      <w:r w:rsidR="00624B8A" w:rsidRPr="00176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6CF2">
        <w:rPr>
          <w:rFonts w:ascii="Times New Roman" w:eastAsia="Times New Roman" w:hAnsi="Times New Roman" w:cs="Times New Roman"/>
          <w:sz w:val="24"/>
          <w:szCs w:val="24"/>
        </w:rPr>
        <w:t xml:space="preserve"> налог на имущество</w:t>
      </w:r>
      <w:r w:rsidR="00624B8A" w:rsidRPr="00176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EBD8CE" w14:textId="77777777" w:rsidR="00624B8A" w:rsidRPr="002618AC" w:rsidRDefault="00624B8A" w:rsidP="00A3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6BE9232F" w14:textId="3F5BA735" w:rsidR="003B5411" w:rsidRPr="00A833C8" w:rsidRDefault="004148BB" w:rsidP="003B5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C8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 на доходы физических лиц. 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>В проекте бюджета на 20</w:t>
      </w:r>
      <w:r w:rsidR="00B60F79" w:rsidRPr="00A833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33C8" w:rsidRPr="00A833C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 xml:space="preserve"> год поступление налога на доходы физических лиц, подлежащего зачислению в бюджет </w:t>
      </w:r>
      <w:r w:rsidR="00624B8A" w:rsidRPr="00A833C8">
        <w:rPr>
          <w:rFonts w:ascii="Times New Roman" w:hAnsi="Times New Roman" w:cs="Times New Roman"/>
          <w:sz w:val="24"/>
          <w:szCs w:val="24"/>
        </w:rPr>
        <w:t>городского</w:t>
      </w:r>
      <w:r w:rsidR="008C7146" w:rsidRPr="00A833C8">
        <w:rPr>
          <w:rFonts w:ascii="Times New Roman" w:hAnsi="Times New Roman" w:cs="Times New Roman"/>
          <w:sz w:val="24"/>
          <w:szCs w:val="24"/>
        </w:rPr>
        <w:t xml:space="preserve"> </w:t>
      </w:r>
      <w:r w:rsidR="00FF651F" w:rsidRPr="00A833C8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624B8A" w:rsidRPr="00A833C8">
        <w:rPr>
          <w:rFonts w:ascii="Times New Roman" w:hAnsi="Times New Roman" w:cs="Times New Roman"/>
          <w:sz w:val="24"/>
          <w:szCs w:val="24"/>
        </w:rPr>
        <w:t>Поселок Беркакит</w:t>
      </w:r>
      <w:r w:rsidR="00FF651F" w:rsidRPr="00A833C8">
        <w:rPr>
          <w:rFonts w:ascii="Times New Roman" w:hAnsi="Times New Roman" w:cs="Times New Roman"/>
          <w:sz w:val="24"/>
          <w:szCs w:val="24"/>
        </w:rPr>
        <w:t>»</w:t>
      </w:r>
      <w:r w:rsidR="00730425" w:rsidRPr="00A833C8">
        <w:rPr>
          <w:rFonts w:ascii="Times New Roman" w:hAnsi="Times New Roman" w:cs="Times New Roman"/>
          <w:sz w:val="24"/>
          <w:szCs w:val="24"/>
        </w:rPr>
        <w:t xml:space="preserve"> 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A66B2D" w:rsidRPr="00A833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 xml:space="preserve"> прогнозируется </w:t>
      </w:r>
      <w:r w:rsidR="00624B8A" w:rsidRPr="00A833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A833C8" w:rsidRPr="00A833C8">
        <w:rPr>
          <w:rFonts w:ascii="Times New Roman" w:eastAsia="Times New Roman" w:hAnsi="Times New Roman" w:cs="Times New Roman"/>
          <w:sz w:val="24"/>
          <w:szCs w:val="24"/>
        </w:rPr>
        <w:t>26 877,9</w:t>
      </w:r>
      <w:r w:rsidR="00BE59A9" w:rsidRPr="00A83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 w:rsidR="00A833C8" w:rsidRPr="00A833C8">
        <w:rPr>
          <w:rFonts w:ascii="Times New Roman" w:eastAsia="Times New Roman" w:hAnsi="Times New Roman" w:cs="Times New Roman"/>
          <w:sz w:val="24"/>
          <w:szCs w:val="24"/>
        </w:rPr>
        <w:t>81,8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 xml:space="preserve"> % от общей суммы планируемых налоговых доходов</w:t>
      </w:r>
      <w:r w:rsidR="005278A6" w:rsidRPr="00A833C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60F79" w:rsidRPr="00A833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33C8" w:rsidRPr="00A833C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78A6" w:rsidRPr="00A833C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B5411" w:rsidRPr="00A833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4B8A" w:rsidRPr="00A833C8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="005A2C91" w:rsidRPr="00A833C8">
        <w:rPr>
          <w:rFonts w:ascii="Times New Roman" w:eastAsia="Times New Roman" w:hAnsi="Times New Roman" w:cs="Times New Roman"/>
          <w:sz w:val="24"/>
          <w:szCs w:val="24"/>
        </w:rPr>
        <w:t xml:space="preserve"> планируемого поступления</w:t>
      </w:r>
      <w:r w:rsidR="00D8501F" w:rsidRPr="00A833C8">
        <w:rPr>
          <w:rFonts w:ascii="Times New Roman" w:eastAsia="Times New Roman" w:hAnsi="Times New Roman" w:cs="Times New Roman"/>
          <w:sz w:val="24"/>
          <w:szCs w:val="24"/>
        </w:rPr>
        <w:t xml:space="preserve"> налога на доходы физических лиц по отношению к ожидаемому поступлению </w:t>
      </w:r>
      <w:r w:rsidR="00B60F79" w:rsidRPr="00A833C8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A833C8" w:rsidRPr="00A833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037FAF" w:rsidRPr="00A833C8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D8501F" w:rsidRPr="00A833C8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624B8A" w:rsidRPr="00A833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A833C8" w:rsidRPr="00A833C8">
        <w:rPr>
          <w:rFonts w:ascii="Times New Roman" w:hAnsi="Times New Roman" w:cs="Times New Roman"/>
          <w:sz w:val="24"/>
          <w:szCs w:val="24"/>
        </w:rPr>
        <w:t>1 320,9</w:t>
      </w:r>
      <w:r w:rsidR="008836E1" w:rsidRPr="00A833C8">
        <w:rPr>
          <w:rFonts w:ascii="Times New Roman" w:hAnsi="Times New Roman" w:cs="Times New Roman"/>
          <w:sz w:val="24"/>
          <w:szCs w:val="24"/>
        </w:rPr>
        <w:t xml:space="preserve"> </w:t>
      </w:r>
      <w:r w:rsidR="005A2C91" w:rsidRPr="00A833C8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14:paraId="69F7C5CC" w14:textId="77777777" w:rsidR="007C0B69" w:rsidRPr="004953E2" w:rsidRDefault="007C0B69" w:rsidP="00D8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3E2">
        <w:rPr>
          <w:rFonts w:ascii="Times New Roman" w:hAnsi="Times New Roman" w:cs="Times New Roman"/>
          <w:sz w:val="24"/>
          <w:szCs w:val="24"/>
        </w:rPr>
        <w:t>Прогноз по налогу на доходы физических лиц</w:t>
      </w:r>
      <w:r w:rsidR="00730425" w:rsidRPr="004953E2">
        <w:rPr>
          <w:rFonts w:ascii="Times New Roman" w:hAnsi="Times New Roman" w:cs="Times New Roman"/>
          <w:sz w:val="24"/>
          <w:szCs w:val="24"/>
        </w:rPr>
        <w:t xml:space="preserve"> </w:t>
      </w:r>
      <w:r w:rsidRPr="004953E2">
        <w:rPr>
          <w:rFonts w:ascii="Times New Roman" w:hAnsi="Times New Roman" w:cs="Times New Roman"/>
          <w:sz w:val="24"/>
          <w:szCs w:val="24"/>
        </w:rPr>
        <w:t xml:space="preserve">рассчитан на основе положений главы 23 «Налог на доходы физических лиц» Налогового кодекса Российской Федерации. </w:t>
      </w:r>
    </w:p>
    <w:p w14:paraId="2AEF76F1" w14:textId="4258C818" w:rsidR="00AD5839" w:rsidRPr="00BE0754" w:rsidRDefault="00D8501F" w:rsidP="00D850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x-none"/>
        </w:rPr>
      </w:pPr>
      <w:r w:rsidRPr="004953E2">
        <w:rPr>
          <w:rFonts w:ascii="Times New Roman" w:hAnsi="Times New Roman" w:cs="Times New Roman"/>
          <w:sz w:val="24"/>
          <w:szCs w:val="24"/>
        </w:rPr>
        <w:t>Расчетная сумма налога определена, исходя</w:t>
      </w:r>
      <w:r w:rsidR="00730425" w:rsidRPr="004953E2">
        <w:rPr>
          <w:rFonts w:ascii="Times New Roman" w:hAnsi="Times New Roman" w:cs="Times New Roman"/>
          <w:sz w:val="24"/>
          <w:szCs w:val="24"/>
        </w:rPr>
        <w:t xml:space="preserve"> из </w:t>
      </w:r>
      <w:r w:rsidR="00BE0754" w:rsidRPr="00AD583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определения реальной оценки поступления налога в 20</w:t>
      </w:r>
      <w:r w:rsidR="00BE0754" w:rsidRPr="00AD583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25</w:t>
      </w:r>
      <w:r w:rsidR="00BE0754" w:rsidRPr="00AD583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году и индексации на темп роста ФОТ на 2026</w:t>
      </w:r>
      <w:r w:rsidR="00BE0754" w:rsidRPr="00AD583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BE0754" w:rsidRPr="00AD583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г. в соответствии с согласованными в МЭ Р</w:t>
      </w:r>
      <w:proofErr w:type="gramStart"/>
      <w:r w:rsidR="00BE0754" w:rsidRPr="00AD583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С(</w:t>
      </w:r>
      <w:proofErr w:type="gramEnd"/>
      <w:r w:rsidR="00BE0754" w:rsidRPr="00AD583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Я) параметрами.</w:t>
      </w:r>
    </w:p>
    <w:p w14:paraId="08B6B23A" w14:textId="77777777" w:rsidR="00D8501F" w:rsidRDefault="00D8501F" w:rsidP="00B0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7D6">
        <w:rPr>
          <w:rFonts w:ascii="Times New Roman" w:hAnsi="Times New Roman" w:cs="Times New Roman"/>
          <w:sz w:val="24"/>
          <w:szCs w:val="24"/>
        </w:rPr>
        <w:t>Расчет прогноза налога на доходы физических лиц включает объем поступлений налога на доходы физических лиц, удерживаемый организациями и учреждениями, а также с доходов, полученных в виде дивидендов, выигрышей, материальной выгоды по заемным средствам, а также с доходов индивидуальных предпринимателей, частных нотариусов и лиц, не являющимися налоговыми резидентами РФ</w:t>
      </w:r>
      <w:r w:rsidR="00624B8A" w:rsidRPr="00EC37D6">
        <w:rPr>
          <w:rFonts w:ascii="Times New Roman" w:hAnsi="Times New Roman" w:cs="Times New Roman"/>
          <w:sz w:val="24"/>
          <w:szCs w:val="24"/>
        </w:rPr>
        <w:t>.</w:t>
      </w:r>
      <w:r w:rsidRPr="00EC3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67A2C" w14:textId="77777777" w:rsidR="00906864" w:rsidRPr="00EC37D6" w:rsidRDefault="00906864" w:rsidP="00B04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5D7E3F" w14:textId="3A174B89" w:rsidR="000E259F" w:rsidRPr="009C45FF" w:rsidRDefault="0023030C" w:rsidP="00230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5FF"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Приказ Министерства экономического развития РФ от 23 октября 2023 г. № 730 «Об установления коэффициентов-дефляторов на 2024 год», установлен коэффициент-дефлятор, необходимый в целях применения главы 23 Налогового Кодекса Российской Федерации, равный 2,400.   </w:t>
      </w:r>
    </w:p>
    <w:p w14:paraId="3CB24E21" w14:textId="77777777" w:rsidR="00BE0754" w:rsidRPr="009C45FF" w:rsidRDefault="00BE0754" w:rsidP="00BE07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5FF">
        <w:rPr>
          <w:rFonts w:ascii="Times New Roman" w:hAnsi="Times New Roman" w:cs="Times New Roman"/>
          <w:i/>
          <w:sz w:val="24"/>
          <w:szCs w:val="24"/>
        </w:rPr>
        <w:t xml:space="preserve">В подтверждение прогноза по налогу на доходы физических лиц                               </w:t>
      </w:r>
      <w:r w:rsidRPr="009C45FF">
        <w:rPr>
          <w:rFonts w:ascii="Times New Roman" w:hAnsi="Times New Roman" w:cs="Times New Roman"/>
          <w:b/>
          <w:i/>
          <w:sz w:val="24"/>
          <w:szCs w:val="24"/>
        </w:rPr>
        <w:t>не предоставлены</w:t>
      </w:r>
      <w:r w:rsidRPr="009C45FF">
        <w:rPr>
          <w:rFonts w:ascii="Times New Roman" w:hAnsi="Times New Roman" w:cs="Times New Roman"/>
          <w:i/>
          <w:sz w:val="24"/>
          <w:szCs w:val="24"/>
        </w:rPr>
        <w:t xml:space="preserve"> налоговая база и исчисленные суммы НДФЛ за 2024 год по данным отчета  5-НДФЛ. </w:t>
      </w:r>
    </w:p>
    <w:p w14:paraId="2AB988C8" w14:textId="77777777" w:rsidR="0023030C" w:rsidRPr="00BE0754" w:rsidRDefault="0023030C" w:rsidP="0023030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37982E5" w14:textId="2633F3E1" w:rsidR="00235FAF" w:rsidRPr="009C45FF" w:rsidRDefault="00380D1F" w:rsidP="009C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FF">
        <w:rPr>
          <w:rFonts w:ascii="Times New Roman" w:hAnsi="Times New Roman" w:cs="Times New Roman"/>
          <w:b/>
          <w:sz w:val="24"/>
          <w:szCs w:val="24"/>
        </w:rPr>
        <w:t xml:space="preserve">Налоги на имущество. </w:t>
      </w:r>
      <w:r w:rsidRPr="009C45FF">
        <w:rPr>
          <w:rFonts w:ascii="Times New Roman" w:hAnsi="Times New Roman" w:cs="Times New Roman"/>
          <w:sz w:val="24"/>
          <w:szCs w:val="24"/>
        </w:rPr>
        <w:t>П</w:t>
      </w:r>
      <w:r w:rsidRPr="009C45FF">
        <w:rPr>
          <w:rFonts w:ascii="Times New Roman" w:eastAsia="Times New Roman" w:hAnsi="Times New Roman" w:cs="Times New Roman"/>
          <w:sz w:val="24"/>
          <w:szCs w:val="24"/>
        </w:rPr>
        <w:t>оступление налогов на имущество по прогнозу  202</w:t>
      </w:r>
      <w:r w:rsidR="009C45FF" w:rsidRPr="009C45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45FF">
        <w:rPr>
          <w:rFonts w:ascii="Times New Roman" w:eastAsia="Times New Roman" w:hAnsi="Times New Roman" w:cs="Times New Roman"/>
          <w:sz w:val="24"/>
          <w:szCs w:val="24"/>
        </w:rPr>
        <w:t xml:space="preserve"> года планируется в размере </w:t>
      </w:r>
      <w:r w:rsidR="009C45FF" w:rsidRPr="009C45FF">
        <w:rPr>
          <w:rFonts w:ascii="Times New Roman" w:eastAsia="Times New Roman" w:hAnsi="Times New Roman" w:cs="Times New Roman"/>
          <w:sz w:val="24"/>
          <w:szCs w:val="24"/>
        </w:rPr>
        <w:t>5 244,0</w:t>
      </w:r>
      <w:r w:rsidRPr="009C45F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на </w:t>
      </w:r>
      <w:r w:rsidR="009C45FF" w:rsidRPr="009C45FF">
        <w:rPr>
          <w:rFonts w:ascii="Times New Roman" w:eastAsia="Times New Roman" w:hAnsi="Times New Roman" w:cs="Times New Roman"/>
          <w:sz w:val="24"/>
          <w:szCs w:val="24"/>
        </w:rPr>
        <w:t>294,5</w:t>
      </w:r>
      <w:r w:rsidR="009815CB" w:rsidRPr="009C4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5FF">
        <w:rPr>
          <w:rFonts w:ascii="Times New Roman" w:eastAsia="Times New Roman" w:hAnsi="Times New Roman" w:cs="Times New Roman"/>
          <w:sz w:val="24"/>
          <w:szCs w:val="24"/>
        </w:rPr>
        <w:t xml:space="preserve">тыс. рублей </w:t>
      </w:r>
      <w:r w:rsidR="00235FAF" w:rsidRPr="009C45FF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9C45FF">
        <w:rPr>
          <w:rFonts w:ascii="Times New Roman" w:eastAsia="Times New Roman" w:hAnsi="Times New Roman" w:cs="Times New Roman"/>
          <w:sz w:val="24"/>
          <w:szCs w:val="24"/>
        </w:rPr>
        <w:t xml:space="preserve"> ожидаемого исполнения за 202</w:t>
      </w:r>
      <w:r w:rsidR="009C45FF" w:rsidRPr="009C45FF">
        <w:rPr>
          <w:rFonts w:ascii="Times New Roman" w:eastAsia="Times New Roman" w:hAnsi="Times New Roman" w:cs="Times New Roman"/>
          <w:sz w:val="24"/>
          <w:szCs w:val="24"/>
        </w:rPr>
        <w:t>5 год.</w:t>
      </w:r>
    </w:p>
    <w:p w14:paraId="2AD68F28" w14:textId="62D65809" w:rsidR="00C0304F" w:rsidRPr="009C45FF" w:rsidRDefault="00380D1F" w:rsidP="00380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FF">
        <w:rPr>
          <w:rFonts w:ascii="Times New Roman" w:eastAsia="Times New Roman" w:hAnsi="Times New Roman" w:cs="Times New Roman"/>
          <w:sz w:val="24"/>
          <w:szCs w:val="24"/>
        </w:rPr>
        <w:t>Данные по налога</w:t>
      </w:r>
      <w:r w:rsidR="00D33DA1">
        <w:rPr>
          <w:rFonts w:ascii="Times New Roman" w:eastAsia="Times New Roman" w:hAnsi="Times New Roman" w:cs="Times New Roman"/>
          <w:sz w:val="24"/>
          <w:szCs w:val="24"/>
        </w:rPr>
        <w:t>м на доход приведены в таблице: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708"/>
        <w:gridCol w:w="1276"/>
        <w:gridCol w:w="709"/>
        <w:gridCol w:w="1243"/>
        <w:gridCol w:w="600"/>
      </w:tblGrid>
      <w:tr w:rsidR="00461D10" w:rsidRPr="002618AC" w14:paraId="2E84B756" w14:textId="77777777" w:rsidTr="00737753">
        <w:trPr>
          <w:trHeight w:val="456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B917" w14:textId="77777777" w:rsidR="00380D1F" w:rsidRPr="00061F9C" w:rsidRDefault="00380D1F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1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6CBC" w14:textId="77777777" w:rsidR="00380D1F" w:rsidRPr="00061F9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F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Ожидаемое исполнение</w:t>
            </w:r>
          </w:p>
          <w:p w14:paraId="030B7025" w14:textId="0C9E5C62" w:rsidR="00380D1F" w:rsidRPr="00061F9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61F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202</w:t>
            </w:r>
            <w:r w:rsidR="00D33DA1" w:rsidRPr="00061F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061F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FB0E" w14:textId="77777777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Прогноз </w:t>
            </w:r>
            <w:proofErr w:type="gramStart"/>
            <w:r w:rsidRPr="0010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14:paraId="0D812A19" w14:textId="78C39D48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D33DA1" w:rsidRPr="0010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0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BBAD" w14:textId="77777777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Отклонение </w:t>
            </w:r>
          </w:p>
        </w:tc>
      </w:tr>
      <w:tr w:rsidR="00461D10" w:rsidRPr="002618AC" w14:paraId="3AF947AA" w14:textId="77777777" w:rsidTr="00737753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2FC4" w14:textId="77777777" w:rsidR="00380D1F" w:rsidRPr="00061F9C" w:rsidRDefault="00380D1F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DA8" w14:textId="77777777" w:rsidR="00380D1F" w:rsidRPr="00061F9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61F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C80" w14:textId="77777777" w:rsidR="00380D1F" w:rsidRPr="00061F9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61F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F581" w14:textId="77777777" w:rsidR="00380D1F" w:rsidRPr="009A0CBA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0C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8E2" w14:textId="77777777" w:rsidR="00380D1F" w:rsidRPr="009A0CBA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0C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49D5" w14:textId="77777777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6B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4127" w14:textId="77777777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6B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461D10" w:rsidRPr="002618AC" w14:paraId="4EE2DB3B" w14:textId="77777777" w:rsidTr="00737753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1E13" w14:textId="77777777" w:rsidR="00380D1F" w:rsidRPr="00061F9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1F9C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8628" w14:textId="77777777" w:rsidR="00380D1F" w:rsidRPr="00061F9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1F9C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2C5" w14:textId="77777777" w:rsidR="00380D1F" w:rsidRPr="00061F9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1F9C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B52" w14:textId="77777777" w:rsidR="00380D1F" w:rsidRPr="002618AC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</w:pPr>
            <w:r w:rsidRPr="002618AC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4C5" w14:textId="77777777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06BE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A415" w14:textId="77777777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06BE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B483" w14:textId="77777777" w:rsidR="00380D1F" w:rsidRPr="00106BEF" w:rsidRDefault="00380D1F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06BE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A1430B" w:rsidRPr="002618AC" w14:paraId="7130EE59" w14:textId="77777777" w:rsidTr="00B52A10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7DF" w14:textId="77777777" w:rsidR="00A1430B" w:rsidRPr="00061F9C" w:rsidRDefault="00A1430B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9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065C" w14:textId="0F9BBC2A" w:rsidR="00A1430B" w:rsidRPr="00061F9C" w:rsidRDefault="00A1430B" w:rsidP="0073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FD78" w14:textId="7089F1EC" w:rsidR="00A1430B" w:rsidRPr="00061F9C" w:rsidRDefault="00800BC5" w:rsidP="007377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BCC9" w14:textId="104A58B7" w:rsidR="00A1430B" w:rsidRPr="002618AC" w:rsidRDefault="00A1430B" w:rsidP="007377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1F9C">
              <w:rPr>
                <w:rFonts w:ascii="Times New Roman" w:hAnsi="Times New Roman" w:cs="Times New Roman"/>
                <w:sz w:val="20"/>
                <w:szCs w:val="20"/>
              </w:rPr>
              <w:t>2 038,0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3CD7" w14:textId="43F4F552" w:rsidR="00A1430B" w:rsidRPr="00106BEF" w:rsidRDefault="00A1430B" w:rsidP="007377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bCs/>
                <w:sz w:val="20"/>
                <w:szCs w:val="20"/>
              </w:rPr>
              <w:t>38,9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EB6E" w14:textId="325ADB55" w:rsidR="00A1430B" w:rsidRPr="00106BEF" w:rsidRDefault="00800BC5" w:rsidP="0073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C74F" w14:textId="79A718EB" w:rsidR="00A1430B" w:rsidRPr="00106BEF" w:rsidRDefault="00D02049" w:rsidP="0073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1430B" w:rsidRPr="002618AC" w14:paraId="20620462" w14:textId="77777777" w:rsidTr="00737753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C590" w14:textId="77777777" w:rsidR="00A1430B" w:rsidRPr="00061F9C" w:rsidRDefault="00A1430B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F9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219E" w14:textId="76F8A69B" w:rsidR="00A1430B" w:rsidRPr="00061F9C" w:rsidRDefault="0072468A" w:rsidP="0073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916C" w14:textId="1F3B3A2B" w:rsidR="00A1430B" w:rsidRPr="00061F9C" w:rsidRDefault="00800BC5" w:rsidP="007377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D326" w14:textId="2E0CE1E5" w:rsidR="00A1430B" w:rsidRPr="002618AC" w:rsidRDefault="00A1430B" w:rsidP="007377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1F9C">
              <w:rPr>
                <w:rFonts w:ascii="Times New Roman" w:hAnsi="Times New Roman" w:cs="Times New Roman"/>
                <w:sz w:val="20"/>
                <w:szCs w:val="20"/>
              </w:rPr>
              <w:t>3 206,0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1665" w14:textId="01991171" w:rsidR="00A1430B" w:rsidRPr="00106BEF" w:rsidRDefault="00A1430B" w:rsidP="007377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bCs/>
                <w:sz w:val="20"/>
                <w:szCs w:val="20"/>
              </w:rPr>
              <w:t>61,1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065F" w14:textId="629D0B44" w:rsidR="00A1430B" w:rsidRPr="00106BEF" w:rsidRDefault="00800BC5" w:rsidP="0073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30A6" w14:textId="66FF2FA9" w:rsidR="00A1430B" w:rsidRPr="00106BEF" w:rsidRDefault="00D02049" w:rsidP="00106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06BEF" w:rsidRPr="00106BE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1430B" w:rsidRPr="002618AC" w14:paraId="12B5567F" w14:textId="77777777" w:rsidTr="00737753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E04B" w14:textId="77777777" w:rsidR="00A1430B" w:rsidRPr="00061F9C" w:rsidRDefault="00A1430B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1F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7C08" w14:textId="6C220665" w:rsidR="00A1430B" w:rsidRPr="00061F9C" w:rsidRDefault="00A1430B" w:rsidP="0073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4 949,5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1035" w14:textId="77777777" w:rsidR="00A1430B" w:rsidRPr="00061F9C" w:rsidRDefault="00A1430B" w:rsidP="0073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77CD" w14:textId="4A64B9F8" w:rsidR="00A1430B" w:rsidRPr="002618AC" w:rsidRDefault="00A1430B" w:rsidP="0073775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061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5 244,0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D64D" w14:textId="3601F44A" w:rsidR="00A1430B" w:rsidRPr="00106BEF" w:rsidRDefault="00A1430B" w:rsidP="00737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3838" w14:textId="3798BD68" w:rsidR="00A1430B" w:rsidRPr="00106BEF" w:rsidRDefault="00D02049" w:rsidP="0073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BEF">
              <w:rPr>
                <w:rFonts w:ascii="Times New Roman" w:hAnsi="Times New Roman" w:cs="Times New Roman"/>
                <w:sz w:val="20"/>
                <w:szCs w:val="20"/>
              </w:rPr>
              <w:t>294,5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7392" w14:textId="768796EA" w:rsidR="00A1430B" w:rsidRPr="00106BEF" w:rsidRDefault="00A1430B" w:rsidP="00737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C4114A" w14:textId="77777777" w:rsidR="00380D1F" w:rsidRPr="002618AC" w:rsidRDefault="00380D1F" w:rsidP="00380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69D824D6" w14:textId="3469C165" w:rsidR="00380D1F" w:rsidRPr="00106BEF" w:rsidRDefault="00380D1F" w:rsidP="00380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BEF">
        <w:rPr>
          <w:rFonts w:ascii="Times New Roman" w:eastAsia="Times New Roman" w:hAnsi="Times New Roman" w:cs="Times New Roman"/>
          <w:sz w:val="24"/>
          <w:szCs w:val="24"/>
        </w:rPr>
        <w:t>Наибольший удельный вес в налоговых поступлениях по налогам на имущество составляют: земельный налог, в 202</w:t>
      </w:r>
      <w:r w:rsidR="00106BEF" w:rsidRPr="00106B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6BEF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106BEF" w:rsidRPr="00106BEF">
        <w:rPr>
          <w:rFonts w:ascii="Times New Roman" w:eastAsia="Times New Roman" w:hAnsi="Times New Roman" w:cs="Times New Roman"/>
          <w:sz w:val="24"/>
          <w:szCs w:val="24"/>
        </w:rPr>
        <w:t>63,6</w:t>
      </w:r>
      <w:r w:rsidRPr="00106BEF">
        <w:rPr>
          <w:rFonts w:ascii="Times New Roman" w:eastAsia="Times New Roman" w:hAnsi="Times New Roman" w:cs="Times New Roman"/>
          <w:sz w:val="24"/>
          <w:szCs w:val="24"/>
        </w:rPr>
        <w:t xml:space="preserve"> %, в 202</w:t>
      </w:r>
      <w:r w:rsidR="00135A6E" w:rsidRPr="00106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6BEF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106BEF" w:rsidRPr="00106BEF">
        <w:rPr>
          <w:rFonts w:ascii="Times New Roman" w:eastAsia="Times New Roman" w:hAnsi="Times New Roman" w:cs="Times New Roman"/>
          <w:sz w:val="24"/>
          <w:szCs w:val="24"/>
        </w:rPr>
        <w:t>61,1</w:t>
      </w:r>
      <w:r w:rsidRPr="00106BEF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240A2798" w14:textId="0E76D2F7" w:rsidR="00380D1F" w:rsidRPr="0098241E" w:rsidRDefault="00380D1F" w:rsidP="0038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41E">
        <w:rPr>
          <w:rFonts w:ascii="Times New Roman" w:eastAsia="Times New Roman" w:hAnsi="Times New Roman" w:cs="Times New Roman"/>
          <w:sz w:val="24"/>
          <w:szCs w:val="24"/>
        </w:rPr>
        <w:t>Налог на имущество физических лиц составил в 202</w:t>
      </w:r>
      <w:r w:rsidR="0098241E" w:rsidRPr="009824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241E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98241E" w:rsidRPr="0098241E">
        <w:rPr>
          <w:rFonts w:ascii="Times New Roman" w:eastAsia="Times New Roman" w:hAnsi="Times New Roman" w:cs="Times New Roman"/>
          <w:sz w:val="24"/>
          <w:szCs w:val="24"/>
        </w:rPr>
        <w:t>- 36,4</w:t>
      </w:r>
      <w:r w:rsidR="00060B65" w:rsidRPr="00982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41E" w:rsidRPr="0098241E">
        <w:rPr>
          <w:rFonts w:ascii="Times New Roman" w:eastAsia="Times New Roman" w:hAnsi="Times New Roman" w:cs="Times New Roman"/>
          <w:sz w:val="24"/>
          <w:szCs w:val="24"/>
        </w:rPr>
        <w:t>%, в 2026</w:t>
      </w:r>
      <w:r w:rsidRPr="0098241E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98241E" w:rsidRPr="0098241E">
        <w:rPr>
          <w:rFonts w:ascii="Times New Roman" w:eastAsia="Times New Roman" w:hAnsi="Times New Roman" w:cs="Times New Roman"/>
          <w:sz w:val="24"/>
          <w:szCs w:val="24"/>
        </w:rPr>
        <w:t>38,9</w:t>
      </w:r>
      <w:r w:rsidRPr="0098241E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349DC3BE" w14:textId="6A8E3642" w:rsidR="00380D1F" w:rsidRPr="0098241E" w:rsidRDefault="00380D1F" w:rsidP="00380D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241E">
        <w:rPr>
          <w:rFonts w:ascii="Times New Roman" w:hAnsi="Times New Roman" w:cs="Times New Roman"/>
          <w:i/>
          <w:sz w:val="24"/>
          <w:szCs w:val="24"/>
          <w:u w:val="single"/>
        </w:rPr>
        <w:t>Налог на имущество физических лиц</w:t>
      </w:r>
      <w:r w:rsidRPr="0098241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8241E">
        <w:rPr>
          <w:rFonts w:ascii="Times New Roman" w:hAnsi="Times New Roman" w:cs="Times New Roman"/>
          <w:sz w:val="24"/>
          <w:szCs w:val="24"/>
        </w:rPr>
        <w:t xml:space="preserve"> </w:t>
      </w:r>
      <w:r w:rsidR="00D26111" w:rsidRPr="009824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6B1B7A" w14:textId="77777777" w:rsidR="00380D1F" w:rsidRPr="0098241E" w:rsidRDefault="00380D1F" w:rsidP="00380D1F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Cs/>
          <w:iCs/>
          <w:sz w:val="24"/>
          <w:szCs w:val="24"/>
        </w:rPr>
      </w:pPr>
      <w:r w:rsidRPr="0098241E">
        <w:rPr>
          <w:rFonts w:ascii="Times New Roman" w:hAnsi="Times New Roman" w:cs="Times New Roman"/>
          <w:bCs/>
          <w:iCs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14:paraId="1E9947F5" w14:textId="49FCA0AB" w:rsidR="000405A1" w:rsidRPr="0098241E" w:rsidRDefault="00380D1F" w:rsidP="0009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41E">
        <w:rPr>
          <w:rFonts w:ascii="Times New Roman" w:hAnsi="Times New Roman" w:cs="Times New Roman"/>
          <w:sz w:val="24"/>
          <w:szCs w:val="24"/>
        </w:rPr>
        <w:t>Поступление налога на имущество физических лиц в 202</w:t>
      </w:r>
      <w:r w:rsidR="0098241E">
        <w:rPr>
          <w:rFonts w:ascii="Times New Roman" w:hAnsi="Times New Roman" w:cs="Times New Roman"/>
          <w:sz w:val="24"/>
          <w:szCs w:val="24"/>
        </w:rPr>
        <w:t>6</w:t>
      </w:r>
      <w:r w:rsidRPr="0098241E">
        <w:rPr>
          <w:rFonts w:ascii="Times New Roman" w:hAnsi="Times New Roman" w:cs="Times New Roman"/>
          <w:sz w:val="24"/>
          <w:szCs w:val="24"/>
        </w:rPr>
        <w:t xml:space="preserve"> году прогнозируется </w:t>
      </w:r>
      <w:bookmarkStart w:id="2" w:name="_Hlk157722484"/>
      <w:r w:rsidRPr="0098241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938F3">
        <w:rPr>
          <w:rFonts w:ascii="Times New Roman" w:hAnsi="Times New Roman" w:cs="Times New Roman"/>
          <w:sz w:val="24"/>
          <w:szCs w:val="24"/>
        </w:rPr>
        <w:t>2 038,0</w:t>
      </w:r>
      <w:r w:rsidRPr="0098241E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D26111" w:rsidRPr="0098241E">
        <w:rPr>
          <w:rFonts w:ascii="Times New Roman" w:hAnsi="Times New Roman" w:cs="Times New Roman"/>
          <w:sz w:val="24"/>
          <w:szCs w:val="24"/>
        </w:rPr>
        <w:t>больше</w:t>
      </w:r>
      <w:r w:rsidRPr="0098241E">
        <w:rPr>
          <w:rFonts w:ascii="Times New Roman" w:hAnsi="Times New Roman" w:cs="Times New Roman"/>
          <w:sz w:val="24"/>
          <w:szCs w:val="24"/>
        </w:rPr>
        <w:t xml:space="preserve">  оценки исполнения 202</w:t>
      </w:r>
      <w:r w:rsidR="000938F3">
        <w:rPr>
          <w:rFonts w:ascii="Times New Roman" w:hAnsi="Times New Roman" w:cs="Times New Roman"/>
          <w:sz w:val="24"/>
          <w:szCs w:val="24"/>
        </w:rPr>
        <w:t>5</w:t>
      </w:r>
      <w:r w:rsidRPr="0098241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938F3">
        <w:rPr>
          <w:rFonts w:ascii="Times New Roman" w:hAnsi="Times New Roman" w:cs="Times New Roman"/>
          <w:sz w:val="24"/>
          <w:szCs w:val="24"/>
        </w:rPr>
        <w:t>235,0</w:t>
      </w:r>
      <w:r w:rsidRPr="0098241E">
        <w:rPr>
          <w:rFonts w:ascii="Times New Roman" w:hAnsi="Times New Roman" w:cs="Times New Roman"/>
          <w:sz w:val="24"/>
          <w:szCs w:val="24"/>
        </w:rPr>
        <w:t xml:space="preserve"> </w:t>
      </w:r>
      <w:r w:rsidR="000938F3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bookmarkEnd w:id="2"/>
    <w:p w14:paraId="23E48DFD" w14:textId="6CB6E02F" w:rsidR="00380D1F" w:rsidRPr="009B21F8" w:rsidRDefault="00380D1F" w:rsidP="0038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1F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Земельный налог.</w:t>
      </w:r>
      <w:r w:rsidRPr="009B2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1F8">
        <w:rPr>
          <w:rFonts w:ascii="Times New Roman" w:hAnsi="Times New Roman" w:cs="Times New Roman"/>
          <w:sz w:val="24"/>
          <w:szCs w:val="24"/>
        </w:rPr>
        <w:t>Поступление земельного налога планируется в 202</w:t>
      </w:r>
      <w:r w:rsidR="00DE1E05" w:rsidRPr="009B21F8">
        <w:rPr>
          <w:rFonts w:ascii="Times New Roman" w:hAnsi="Times New Roman" w:cs="Times New Roman"/>
          <w:sz w:val="24"/>
          <w:szCs w:val="24"/>
        </w:rPr>
        <w:t>6</w:t>
      </w:r>
      <w:r w:rsidRPr="009B21F8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DE1E05" w:rsidRPr="009B21F8">
        <w:rPr>
          <w:rFonts w:ascii="Times New Roman" w:hAnsi="Times New Roman" w:cs="Times New Roman"/>
          <w:sz w:val="24"/>
          <w:szCs w:val="24"/>
        </w:rPr>
        <w:t>3 206,0</w:t>
      </w:r>
      <w:r w:rsidRPr="009B21F8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D26111" w:rsidRPr="009B21F8">
        <w:rPr>
          <w:rFonts w:ascii="Times New Roman" w:hAnsi="Times New Roman" w:cs="Times New Roman"/>
          <w:sz w:val="24"/>
          <w:szCs w:val="24"/>
        </w:rPr>
        <w:t>выше</w:t>
      </w:r>
      <w:r w:rsidRPr="009B21F8">
        <w:rPr>
          <w:rFonts w:ascii="Times New Roman" w:hAnsi="Times New Roman" w:cs="Times New Roman"/>
          <w:sz w:val="24"/>
          <w:szCs w:val="24"/>
        </w:rPr>
        <w:t xml:space="preserve"> ожидаемого </w:t>
      </w:r>
      <w:r w:rsidR="00DE1E05" w:rsidRPr="009B21F8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Pr="009B21F8">
        <w:rPr>
          <w:rFonts w:ascii="Times New Roman" w:hAnsi="Times New Roman" w:cs="Times New Roman"/>
          <w:sz w:val="24"/>
          <w:szCs w:val="24"/>
        </w:rPr>
        <w:t>в 202</w:t>
      </w:r>
      <w:r w:rsidR="00DE1E05" w:rsidRPr="009B21F8">
        <w:rPr>
          <w:rFonts w:ascii="Times New Roman" w:hAnsi="Times New Roman" w:cs="Times New Roman"/>
          <w:sz w:val="24"/>
          <w:szCs w:val="24"/>
        </w:rPr>
        <w:t>5</w:t>
      </w:r>
      <w:r w:rsidRPr="009B21F8">
        <w:rPr>
          <w:rFonts w:ascii="Times New Roman" w:hAnsi="Times New Roman" w:cs="Times New Roman"/>
          <w:sz w:val="24"/>
          <w:szCs w:val="24"/>
        </w:rPr>
        <w:t xml:space="preserve"> году на </w:t>
      </w:r>
      <w:r w:rsidR="009B21F8" w:rsidRPr="009B21F8">
        <w:rPr>
          <w:rFonts w:ascii="Times New Roman" w:hAnsi="Times New Roman" w:cs="Times New Roman"/>
          <w:sz w:val="24"/>
          <w:szCs w:val="24"/>
        </w:rPr>
        <w:t>59,5</w:t>
      </w:r>
      <w:r w:rsidRPr="009B21F8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1227E048" w14:textId="77777777" w:rsidR="00380D1F" w:rsidRPr="009B21F8" w:rsidRDefault="00380D1F" w:rsidP="0038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1F8">
        <w:rPr>
          <w:rFonts w:ascii="Times New Roman" w:hAnsi="Times New Roman" w:cs="Times New Roman"/>
          <w:sz w:val="24"/>
          <w:szCs w:val="24"/>
        </w:rPr>
        <w:t>Земельным налогом облагаются земельные участки, находящиеся на праве собственности, праве постоянного (бессрочного) пользования или праве пожизненного наследуемого владения организаций или физических лиц.</w:t>
      </w:r>
    </w:p>
    <w:p w14:paraId="1ED3D491" w14:textId="105D889D" w:rsidR="00380D1F" w:rsidRPr="009B21F8" w:rsidRDefault="00380D1F" w:rsidP="00D5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1F8">
        <w:rPr>
          <w:rFonts w:ascii="Times New Roman" w:hAnsi="Times New Roman" w:cs="Times New Roman"/>
          <w:sz w:val="24"/>
          <w:szCs w:val="24"/>
        </w:rPr>
        <w:t>Земельный налог с организаций, обладающих земельным участком, расположенным в границах городских поселений, в 202</w:t>
      </w:r>
      <w:r w:rsidR="009B21F8">
        <w:rPr>
          <w:rFonts w:ascii="Times New Roman" w:hAnsi="Times New Roman" w:cs="Times New Roman"/>
          <w:sz w:val="24"/>
          <w:szCs w:val="24"/>
        </w:rPr>
        <w:t>6</w:t>
      </w:r>
      <w:r w:rsidRPr="009B21F8">
        <w:rPr>
          <w:rFonts w:ascii="Times New Roman" w:hAnsi="Times New Roman" w:cs="Times New Roman"/>
          <w:sz w:val="24"/>
          <w:szCs w:val="24"/>
        </w:rPr>
        <w:t xml:space="preserve"> году прогнозируется в сумме </w:t>
      </w:r>
      <w:r w:rsidR="00FD2556">
        <w:rPr>
          <w:rFonts w:ascii="Times New Roman" w:hAnsi="Times New Roman" w:cs="Times New Roman"/>
          <w:sz w:val="24"/>
          <w:szCs w:val="24"/>
        </w:rPr>
        <w:t>2 789,0</w:t>
      </w:r>
      <w:r w:rsidRPr="009B21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50153" w:rsidRPr="009B21F8">
        <w:rPr>
          <w:rFonts w:ascii="Times New Roman" w:hAnsi="Times New Roman" w:cs="Times New Roman"/>
          <w:sz w:val="24"/>
          <w:szCs w:val="24"/>
        </w:rPr>
        <w:t>5</w:t>
      </w:r>
      <w:r w:rsidR="00135A6E" w:rsidRPr="009B21F8">
        <w:rPr>
          <w:rFonts w:ascii="Times New Roman" w:hAnsi="Times New Roman" w:cs="Times New Roman"/>
          <w:sz w:val="24"/>
          <w:szCs w:val="24"/>
        </w:rPr>
        <w:t>3</w:t>
      </w:r>
      <w:r w:rsidR="009E3715" w:rsidRPr="009B21F8">
        <w:rPr>
          <w:rFonts w:ascii="Times New Roman" w:hAnsi="Times New Roman" w:cs="Times New Roman"/>
          <w:sz w:val="24"/>
          <w:szCs w:val="24"/>
        </w:rPr>
        <w:t>,</w:t>
      </w:r>
      <w:r w:rsidR="00D50ACB">
        <w:rPr>
          <w:rFonts w:ascii="Times New Roman" w:hAnsi="Times New Roman" w:cs="Times New Roman"/>
          <w:sz w:val="24"/>
          <w:szCs w:val="24"/>
        </w:rPr>
        <w:t>2</w:t>
      </w:r>
      <w:r w:rsidRPr="009B21F8">
        <w:rPr>
          <w:rFonts w:ascii="Times New Roman" w:hAnsi="Times New Roman" w:cs="Times New Roman"/>
          <w:sz w:val="24"/>
          <w:szCs w:val="24"/>
        </w:rPr>
        <w:t>% от общей суммы налога на имущество.</w:t>
      </w:r>
    </w:p>
    <w:p w14:paraId="3F8E912C" w14:textId="5B8AEE16" w:rsidR="00380D1F" w:rsidRPr="009E365A" w:rsidRDefault="00380D1F" w:rsidP="0038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5A">
        <w:rPr>
          <w:rFonts w:ascii="Times New Roman" w:hAnsi="Times New Roman" w:cs="Times New Roman"/>
          <w:sz w:val="24"/>
          <w:szCs w:val="24"/>
        </w:rPr>
        <w:t xml:space="preserve">Земельный налог с физических лиц предусмотрен в объеме </w:t>
      </w:r>
      <w:r w:rsidR="00D50ACB" w:rsidRPr="009E365A">
        <w:rPr>
          <w:rFonts w:ascii="Times New Roman" w:hAnsi="Times New Roman" w:cs="Times New Roman"/>
          <w:sz w:val="24"/>
          <w:szCs w:val="24"/>
        </w:rPr>
        <w:t>417,0</w:t>
      </w:r>
      <w:r w:rsidRPr="009E365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E365A" w:rsidRPr="009E365A">
        <w:rPr>
          <w:rFonts w:ascii="Times New Roman" w:hAnsi="Times New Roman" w:cs="Times New Roman"/>
          <w:sz w:val="24"/>
          <w:szCs w:val="24"/>
        </w:rPr>
        <w:t>8,0</w:t>
      </w:r>
      <w:r w:rsidRPr="009E365A">
        <w:rPr>
          <w:rFonts w:ascii="Times New Roman" w:hAnsi="Times New Roman" w:cs="Times New Roman"/>
          <w:sz w:val="24"/>
          <w:szCs w:val="24"/>
        </w:rPr>
        <w:t xml:space="preserve">% от общей суммы налога на имущество. </w:t>
      </w:r>
    </w:p>
    <w:p w14:paraId="5B641E4C" w14:textId="77777777" w:rsidR="00037FAF" w:rsidRPr="006D5D03" w:rsidRDefault="0029220A" w:rsidP="009E3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D03">
        <w:rPr>
          <w:rFonts w:ascii="Times New Roman" w:hAnsi="Times New Roman" w:cs="Times New Roman"/>
          <w:sz w:val="24"/>
          <w:szCs w:val="24"/>
        </w:rPr>
        <w:t>Прогнозная сумма налога определена исходя из кадастровой стоимости земельных участков и налоговой ставки, утвержденной для межселенных территорий.</w:t>
      </w:r>
    </w:p>
    <w:p w14:paraId="2AEB373B" w14:textId="77777777" w:rsidR="00037FAF" w:rsidRPr="009A0CBA" w:rsidRDefault="00037FAF" w:rsidP="00037F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8790BC" w14:textId="77777777" w:rsidR="00742EFB" w:rsidRDefault="00BC7326" w:rsidP="006D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CBA">
        <w:rPr>
          <w:rFonts w:ascii="Times New Roman" w:hAnsi="Times New Roman" w:cs="Times New Roman"/>
          <w:b/>
          <w:sz w:val="24"/>
          <w:szCs w:val="24"/>
        </w:rPr>
        <w:t>Акцизы по подакцизным товарам (продукции), производимым на территории РФ</w:t>
      </w:r>
      <w:r w:rsidR="00AE2E9E" w:rsidRPr="009A0CBA">
        <w:rPr>
          <w:rFonts w:ascii="Times New Roman" w:hAnsi="Times New Roman" w:cs="Times New Roman"/>
          <w:b/>
          <w:sz w:val="24"/>
          <w:szCs w:val="24"/>
        </w:rPr>
        <w:t>.</w:t>
      </w:r>
      <w:r w:rsidR="00AE2E9E" w:rsidRPr="002618A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D5CE1" w:rsidRPr="006D25F1">
        <w:rPr>
          <w:rFonts w:ascii="Times New Roman" w:hAnsi="Times New Roman" w:cs="Times New Roman"/>
          <w:sz w:val="24"/>
          <w:szCs w:val="24"/>
        </w:rPr>
        <w:t>Прогноз поступления доходов от акцизов на нефтепродукты доводится администратором дохода Управлением Федерального казначейства по Республике Саха (Якутия) с учетом дифференцированных нормативов отчислений, утвержденных Законом Республики Саха (Якутия) о государственном бюджете.</w:t>
      </w:r>
    </w:p>
    <w:p w14:paraId="78DDCE58" w14:textId="2443B007" w:rsidR="00DD0CF1" w:rsidRPr="006D25F1" w:rsidRDefault="00923FFA" w:rsidP="006D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5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E2E9E" w:rsidRPr="006D25F1">
        <w:rPr>
          <w:rFonts w:ascii="Times New Roman" w:hAnsi="Times New Roman" w:cs="Times New Roman"/>
          <w:sz w:val="24"/>
          <w:szCs w:val="24"/>
        </w:rPr>
        <w:t>Ожидаемое исполне</w:t>
      </w:r>
      <w:r w:rsidR="0098193D" w:rsidRPr="006D25F1">
        <w:rPr>
          <w:rFonts w:ascii="Times New Roman" w:hAnsi="Times New Roman" w:cs="Times New Roman"/>
          <w:sz w:val="24"/>
          <w:szCs w:val="24"/>
        </w:rPr>
        <w:t xml:space="preserve">ние </w:t>
      </w:r>
      <w:r w:rsidR="00520671" w:rsidRPr="006D25F1">
        <w:rPr>
          <w:rFonts w:ascii="Times New Roman" w:hAnsi="Times New Roman" w:cs="Times New Roman"/>
          <w:sz w:val="24"/>
          <w:szCs w:val="24"/>
        </w:rPr>
        <w:t xml:space="preserve">доходов от акцизов на нефтепродукты в бюджет городского поселения «Поселок Беркакит» </w:t>
      </w:r>
      <w:r w:rsidR="00EF1334" w:rsidRPr="006D25F1">
        <w:rPr>
          <w:rFonts w:ascii="Times New Roman" w:hAnsi="Times New Roman" w:cs="Times New Roman"/>
          <w:sz w:val="24"/>
          <w:szCs w:val="24"/>
        </w:rPr>
        <w:t>на 202</w:t>
      </w:r>
      <w:r w:rsidR="00742EFB">
        <w:rPr>
          <w:rFonts w:ascii="Times New Roman" w:hAnsi="Times New Roman" w:cs="Times New Roman"/>
          <w:sz w:val="24"/>
          <w:szCs w:val="24"/>
        </w:rPr>
        <w:t>5</w:t>
      </w:r>
      <w:r w:rsidR="00AE2E9E" w:rsidRPr="006D25F1">
        <w:rPr>
          <w:rFonts w:ascii="Times New Roman" w:hAnsi="Times New Roman" w:cs="Times New Roman"/>
          <w:sz w:val="24"/>
          <w:szCs w:val="24"/>
        </w:rPr>
        <w:t xml:space="preserve"> год</w:t>
      </w:r>
      <w:r w:rsidR="00742EFB">
        <w:rPr>
          <w:rFonts w:ascii="Times New Roman" w:hAnsi="Times New Roman" w:cs="Times New Roman"/>
          <w:sz w:val="24"/>
          <w:szCs w:val="24"/>
        </w:rPr>
        <w:t xml:space="preserve"> </w:t>
      </w:r>
      <w:r w:rsidR="00E978E2">
        <w:rPr>
          <w:rFonts w:ascii="Times New Roman" w:hAnsi="Times New Roman" w:cs="Times New Roman"/>
          <w:sz w:val="24"/>
          <w:szCs w:val="24"/>
        </w:rPr>
        <w:t>составит</w:t>
      </w:r>
      <w:r w:rsidR="00AE2E9E" w:rsidRPr="006D25F1">
        <w:rPr>
          <w:rFonts w:ascii="Times New Roman" w:hAnsi="Times New Roman" w:cs="Times New Roman"/>
          <w:sz w:val="24"/>
          <w:szCs w:val="24"/>
        </w:rPr>
        <w:t xml:space="preserve"> </w:t>
      </w:r>
      <w:r w:rsidR="00E978E2">
        <w:rPr>
          <w:rFonts w:ascii="Times New Roman" w:hAnsi="Times New Roman" w:cs="Times New Roman"/>
          <w:sz w:val="24"/>
          <w:szCs w:val="24"/>
        </w:rPr>
        <w:t>758,4</w:t>
      </w:r>
      <w:r w:rsidR="0029220A" w:rsidRPr="006D25F1">
        <w:rPr>
          <w:rFonts w:ascii="Times New Roman" w:hAnsi="Times New Roman" w:cs="Times New Roman"/>
          <w:sz w:val="24"/>
          <w:szCs w:val="24"/>
        </w:rPr>
        <w:t xml:space="preserve"> </w:t>
      </w:r>
      <w:r w:rsidR="00AE2E9E" w:rsidRPr="006D25F1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7041F024" w14:textId="649B122A" w:rsidR="00DD0CF1" w:rsidRPr="009A0CBA" w:rsidRDefault="004116E1" w:rsidP="009A0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CBA">
        <w:rPr>
          <w:rFonts w:ascii="Times New Roman" w:hAnsi="Times New Roman" w:cs="Times New Roman"/>
          <w:sz w:val="24"/>
          <w:szCs w:val="24"/>
        </w:rPr>
        <w:t xml:space="preserve">Прогнозируемый объем поступления доходов от акцизов на нефтепродукты, подлежащих зачислению в бюджет </w:t>
      </w:r>
      <w:r w:rsidR="0029220A" w:rsidRPr="009A0CBA">
        <w:rPr>
          <w:rFonts w:ascii="Times New Roman" w:hAnsi="Times New Roman" w:cs="Times New Roman"/>
          <w:sz w:val="24"/>
          <w:szCs w:val="24"/>
        </w:rPr>
        <w:t>городского</w:t>
      </w:r>
      <w:r w:rsidRPr="009A0CBA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29220A" w:rsidRPr="009A0CBA">
        <w:rPr>
          <w:rFonts w:ascii="Times New Roman" w:hAnsi="Times New Roman" w:cs="Times New Roman"/>
          <w:sz w:val="24"/>
          <w:szCs w:val="24"/>
        </w:rPr>
        <w:t xml:space="preserve">Поселок Беркакит» Нерюнгринского района </w:t>
      </w:r>
      <w:r w:rsidR="00EF1334" w:rsidRPr="009A0CBA">
        <w:rPr>
          <w:rFonts w:ascii="Times New Roman" w:hAnsi="Times New Roman" w:cs="Times New Roman"/>
          <w:sz w:val="24"/>
          <w:szCs w:val="24"/>
        </w:rPr>
        <w:t>на 202</w:t>
      </w:r>
      <w:r w:rsidR="00E978E2" w:rsidRPr="009A0CBA">
        <w:rPr>
          <w:rFonts w:ascii="Times New Roman" w:hAnsi="Times New Roman" w:cs="Times New Roman"/>
          <w:sz w:val="24"/>
          <w:szCs w:val="24"/>
        </w:rPr>
        <w:t>6</w:t>
      </w:r>
      <w:r w:rsidRPr="009A0CBA">
        <w:rPr>
          <w:rFonts w:ascii="Times New Roman" w:hAnsi="Times New Roman" w:cs="Times New Roman"/>
          <w:sz w:val="24"/>
          <w:szCs w:val="24"/>
        </w:rPr>
        <w:t xml:space="preserve"> год</w:t>
      </w:r>
      <w:r w:rsidR="00066DCA" w:rsidRPr="009A0CBA">
        <w:rPr>
          <w:rFonts w:ascii="Times New Roman" w:hAnsi="Times New Roman" w:cs="Times New Roman"/>
          <w:sz w:val="24"/>
          <w:szCs w:val="24"/>
        </w:rPr>
        <w:t>,</w:t>
      </w:r>
      <w:r w:rsidRPr="009A0CBA">
        <w:rPr>
          <w:rFonts w:ascii="Times New Roman" w:hAnsi="Times New Roman" w:cs="Times New Roman"/>
          <w:sz w:val="24"/>
          <w:szCs w:val="24"/>
        </w:rPr>
        <w:t xml:space="preserve"> </w:t>
      </w:r>
      <w:r w:rsidR="00341862" w:rsidRPr="009A0CBA">
        <w:rPr>
          <w:rFonts w:ascii="Times New Roman" w:hAnsi="Times New Roman" w:cs="Times New Roman"/>
          <w:sz w:val="24"/>
          <w:szCs w:val="24"/>
        </w:rPr>
        <w:t xml:space="preserve">предусматривается в проекте бюджета </w:t>
      </w:r>
      <w:r w:rsidR="002A2FB8" w:rsidRPr="009A0CB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41862" w:rsidRPr="009A0CBA">
        <w:rPr>
          <w:rFonts w:ascii="Times New Roman" w:hAnsi="Times New Roman" w:cs="Times New Roman"/>
          <w:sz w:val="24"/>
          <w:szCs w:val="24"/>
        </w:rPr>
        <w:t>733,9</w:t>
      </w:r>
      <w:r w:rsidR="002A2FB8" w:rsidRPr="009A0CBA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ED1F63" w:rsidRPr="009A0CBA">
        <w:rPr>
          <w:rFonts w:ascii="Times New Roman" w:hAnsi="Times New Roman" w:cs="Times New Roman"/>
          <w:sz w:val="24"/>
          <w:szCs w:val="24"/>
        </w:rPr>
        <w:t>ниже</w:t>
      </w:r>
      <w:r w:rsidR="007D610A" w:rsidRPr="009A0CBA">
        <w:rPr>
          <w:rFonts w:ascii="Times New Roman" w:hAnsi="Times New Roman" w:cs="Times New Roman"/>
          <w:sz w:val="24"/>
          <w:szCs w:val="24"/>
        </w:rPr>
        <w:t xml:space="preserve"> </w:t>
      </w:r>
      <w:r w:rsidR="002A2FB8" w:rsidRPr="009A0CBA">
        <w:rPr>
          <w:rFonts w:ascii="Times New Roman" w:hAnsi="Times New Roman" w:cs="Times New Roman"/>
          <w:sz w:val="24"/>
          <w:szCs w:val="24"/>
        </w:rPr>
        <w:t>оценки исполнения 202</w:t>
      </w:r>
      <w:r w:rsidR="00ED1F63" w:rsidRPr="009A0CBA">
        <w:rPr>
          <w:rFonts w:ascii="Times New Roman" w:hAnsi="Times New Roman" w:cs="Times New Roman"/>
          <w:sz w:val="24"/>
          <w:szCs w:val="24"/>
        </w:rPr>
        <w:t>5</w:t>
      </w:r>
      <w:r w:rsidR="002A2FB8" w:rsidRPr="009A0CBA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D1F63" w:rsidRPr="009A0CBA">
        <w:rPr>
          <w:rFonts w:ascii="Times New Roman" w:hAnsi="Times New Roman" w:cs="Times New Roman"/>
          <w:sz w:val="24"/>
          <w:szCs w:val="24"/>
        </w:rPr>
        <w:t>24,5</w:t>
      </w:r>
      <w:r w:rsidR="007D610A" w:rsidRPr="009A0CBA">
        <w:rPr>
          <w:rFonts w:ascii="Times New Roman" w:hAnsi="Times New Roman" w:cs="Times New Roman"/>
          <w:sz w:val="24"/>
          <w:szCs w:val="24"/>
        </w:rPr>
        <w:t xml:space="preserve"> </w:t>
      </w:r>
      <w:r w:rsidR="00DD0CF1" w:rsidRPr="009A0CBA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65BC1740" w14:textId="59B10AA4" w:rsidR="009F21B8" w:rsidRDefault="004116E1" w:rsidP="000E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CBA">
        <w:rPr>
          <w:rFonts w:ascii="Times New Roman" w:hAnsi="Times New Roman" w:cs="Times New Roman"/>
          <w:sz w:val="24"/>
          <w:szCs w:val="24"/>
        </w:rPr>
        <w:t xml:space="preserve">Размер дифференцированных нормативов отчислений в бюджет </w:t>
      </w:r>
      <w:r w:rsidR="00520671" w:rsidRPr="009A0CBA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9A0CBA">
        <w:rPr>
          <w:rFonts w:ascii="Times New Roman" w:hAnsi="Times New Roman" w:cs="Times New Roman"/>
          <w:sz w:val="24"/>
          <w:szCs w:val="24"/>
        </w:rPr>
        <w:t>поселения «</w:t>
      </w:r>
      <w:r w:rsidR="00520671" w:rsidRPr="009A0CBA">
        <w:rPr>
          <w:rFonts w:ascii="Times New Roman" w:hAnsi="Times New Roman" w:cs="Times New Roman"/>
          <w:sz w:val="24"/>
          <w:szCs w:val="24"/>
        </w:rPr>
        <w:t>Поселок Беркакит</w:t>
      </w:r>
      <w:r w:rsidRPr="009A0CBA">
        <w:rPr>
          <w:rFonts w:ascii="Times New Roman" w:hAnsi="Times New Roman" w:cs="Times New Roman"/>
          <w:sz w:val="24"/>
          <w:szCs w:val="24"/>
        </w:rPr>
        <w:t xml:space="preserve">» Нерюнгринского района устанавливается исходя из протяженности дорог местного значения, находящихся в собственности </w:t>
      </w:r>
      <w:r w:rsidR="00520671" w:rsidRPr="009A0CBA">
        <w:rPr>
          <w:rFonts w:ascii="Times New Roman" w:hAnsi="Times New Roman" w:cs="Times New Roman"/>
          <w:sz w:val="24"/>
          <w:szCs w:val="24"/>
        </w:rPr>
        <w:t>городского</w:t>
      </w:r>
      <w:r w:rsidRPr="009A0CBA">
        <w:rPr>
          <w:rFonts w:ascii="Times New Roman" w:hAnsi="Times New Roman" w:cs="Times New Roman"/>
          <w:sz w:val="24"/>
          <w:szCs w:val="24"/>
        </w:rPr>
        <w:t xml:space="preserve"> поселения в соответствии с информацией Министерства финансов Республики Саха (Якутия). </w:t>
      </w:r>
    </w:p>
    <w:p w14:paraId="36797400" w14:textId="77777777" w:rsidR="00906864" w:rsidRPr="000E7463" w:rsidRDefault="00906864" w:rsidP="000E74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D1260" w14:textId="3DA9CF10" w:rsidR="00C7375B" w:rsidRPr="00E82B0F" w:rsidRDefault="002D15AA" w:rsidP="009068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0F">
        <w:rPr>
          <w:rFonts w:ascii="Times New Roman" w:hAnsi="Times New Roman" w:cs="Times New Roman"/>
          <w:b/>
          <w:sz w:val="28"/>
          <w:szCs w:val="28"/>
        </w:rPr>
        <w:t>4.2. Неналоговые доходы</w:t>
      </w:r>
      <w:r w:rsidR="005A4172" w:rsidRPr="00E82B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4D7418" w14:textId="2F7E1E9B" w:rsidR="00DD0CF1" w:rsidRPr="00E82B0F" w:rsidRDefault="003A7F5B" w:rsidP="00E82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44E73" w:rsidRPr="00E82B0F">
        <w:rPr>
          <w:rFonts w:ascii="Times New Roman" w:eastAsia="Times New Roman" w:hAnsi="Times New Roman" w:cs="Times New Roman"/>
          <w:sz w:val="24"/>
          <w:szCs w:val="24"/>
        </w:rPr>
        <w:t>неналоговы</w:t>
      </w:r>
      <w:r w:rsidR="00B958AD" w:rsidRPr="00E82B0F">
        <w:rPr>
          <w:rFonts w:ascii="Times New Roman" w:eastAsia="Times New Roman" w:hAnsi="Times New Roman" w:cs="Times New Roman"/>
          <w:sz w:val="24"/>
          <w:szCs w:val="24"/>
        </w:rPr>
        <w:t>м д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>оход</w:t>
      </w:r>
      <w:r w:rsidR="00B958AD" w:rsidRPr="00E82B0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2D3156" w:rsidRPr="00E82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FAA" w:rsidRPr="00E82B0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90336" w:rsidRPr="00E82B0F">
        <w:rPr>
          <w:rFonts w:ascii="Times New Roman" w:hAnsi="Times New Roman" w:cs="Times New Roman"/>
          <w:sz w:val="24"/>
          <w:szCs w:val="24"/>
        </w:rPr>
        <w:t>городского</w:t>
      </w:r>
      <w:r w:rsidR="006D77C4" w:rsidRPr="00E82B0F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090336" w:rsidRPr="00E82B0F">
        <w:rPr>
          <w:rFonts w:ascii="Times New Roman" w:hAnsi="Times New Roman" w:cs="Times New Roman"/>
          <w:sz w:val="24"/>
          <w:szCs w:val="24"/>
        </w:rPr>
        <w:t xml:space="preserve">Поселок Беркакит» </w:t>
      </w:r>
      <w:r w:rsidR="00D11FAA" w:rsidRPr="00E82B0F">
        <w:rPr>
          <w:rFonts w:ascii="Times New Roman" w:eastAsia="Times New Roman" w:hAnsi="Times New Roman" w:cs="Times New Roman"/>
          <w:sz w:val="24"/>
          <w:szCs w:val="24"/>
        </w:rPr>
        <w:t xml:space="preserve">относятся доходы, 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 w:rsidR="00090336" w:rsidRPr="00E82B0F">
        <w:rPr>
          <w:rFonts w:ascii="Times New Roman" w:eastAsia="Times New Roman" w:hAnsi="Times New Roman" w:cs="Times New Roman"/>
          <w:sz w:val="24"/>
          <w:szCs w:val="24"/>
        </w:rPr>
        <w:t>городских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 поселений,</w:t>
      </w:r>
      <w:r w:rsidR="002B2FE3" w:rsidRPr="00E82B0F">
        <w:rPr>
          <w:rFonts w:ascii="Times New Roman" w:eastAsia="Times New Roman" w:hAnsi="Times New Roman" w:cs="Times New Roman"/>
          <w:sz w:val="24"/>
          <w:szCs w:val="24"/>
        </w:rPr>
        <w:t xml:space="preserve"> за земли, находящиеся в собственности городск</w:t>
      </w:r>
      <w:r w:rsidR="003765CA" w:rsidRPr="00E82B0F">
        <w:rPr>
          <w:rFonts w:ascii="Times New Roman" w:eastAsia="Times New Roman" w:hAnsi="Times New Roman" w:cs="Times New Roman"/>
          <w:sz w:val="24"/>
          <w:szCs w:val="24"/>
        </w:rPr>
        <w:t xml:space="preserve">их поселений, 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>а также средства от продажи права на заключение договоров аренды указанных земельных участков</w:t>
      </w:r>
      <w:r w:rsidR="002B2FE3" w:rsidRPr="00E82B0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земельных участков муниципальных бюджетных и автономных учреждений</w:t>
      </w:r>
      <w:proofErr w:type="gramEnd"/>
      <w:r w:rsidR="002B2FE3" w:rsidRPr="00E82B0F">
        <w:rPr>
          <w:rFonts w:ascii="Times New Roman" w:eastAsia="Times New Roman" w:hAnsi="Times New Roman" w:cs="Times New Roman"/>
          <w:sz w:val="24"/>
          <w:szCs w:val="24"/>
        </w:rPr>
        <w:t>),</w:t>
      </w:r>
      <w:r w:rsidR="00E11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FE3" w:rsidRPr="00E82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1115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11153" w:rsidRPr="00E11153">
        <w:rPr>
          <w:rFonts w:ascii="Times New Roman" w:eastAsia="Times New Roman" w:hAnsi="Times New Roman" w:cs="Times New Roman"/>
          <w:sz w:val="24"/>
          <w:szCs w:val="24"/>
        </w:rPr>
        <w:t>оходы, получаемые в виде арендной платы, а так же средства от продажи права на заключение договоров аренды за земли находящиеся в собственности городских поселений (за исключением земельных участков муниципальных бюджетных и автономных учреждений)</w:t>
      </w:r>
      <w:r w:rsidR="006146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7FAF" w:rsidRPr="00E82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FE3" w:rsidRPr="00E82B0F">
        <w:rPr>
          <w:rFonts w:ascii="Times New Roman" w:eastAsia="Times New Roman" w:hAnsi="Times New Roman" w:cs="Times New Roman"/>
          <w:sz w:val="24"/>
          <w:szCs w:val="24"/>
        </w:rPr>
        <w:t>доходы от сдачи в аренду</w:t>
      </w:r>
      <w:r w:rsidR="003765CA" w:rsidRPr="00E82B0F">
        <w:rPr>
          <w:rFonts w:ascii="Times New Roman" w:eastAsia="Times New Roman" w:hAnsi="Times New Roman" w:cs="Times New Roman"/>
          <w:sz w:val="24"/>
          <w:szCs w:val="24"/>
        </w:rPr>
        <w:t xml:space="preserve"> имущества, составляющего казну городских поселений (за исключением земельных</w:t>
      </w:r>
      <w:r w:rsidR="006146D0">
        <w:rPr>
          <w:rFonts w:ascii="Times New Roman" w:eastAsia="Times New Roman" w:hAnsi="Times New Roman" w:cs="Times New Roman"/>
          <w:sz w:val="24"/>
          <w:szCs w:val="24"/>
        </w:rPr>
        <w:t xml:space="preserve"> участков) и прочие поступления от использования имущества, находящегося в собственности городских поселений.</w:t>
      </w:r>
      <w:proofErr w:type="gramEnd"/>
    </w:p>
    <w:p w14:paraId="236BA71E" w14:textId="413CE31E" w:rsidR="00DD0CF1" w:rsidRPr="00E82B0F" w:rsidRDefault="00A42035" w:rsidP="00E82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Прогнозирование поступления неналоговых доходов определяется в соответствии с постановлением </w:t>
      </w:r>
      <w:r w:rsidR="00B44E73" w:rsidRPr="00E82B0F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поселения «Поселок Беркакит» от 18.08.2016 № 142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-п «Об утверждении Методики прогнозирования поступления доходов, администрируемых </w:t>
      </w:r>
      <w:r w:rsidR="00B44E73" w:rsidRPr="00E82B0F">
        <w:rPr>
          <w:rFonts w:ascii="Times New Roman" w:eastAsia="Times New Roman" w:hAnsi="Times New Roman" w:cs="Times New Roman"/>
          <w:sz w:val="24"/>
          <w:szCs w:val="24"/>
        </w:rPr>
        <w:t xml:space="preserve">Поселковой 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</w:t>
      </w:r>
      <w:r w:rsidR="00B44E73" w:rsidRPr="00E82B0F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«Поселок Беркакит» Нерюнгринского района,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 в бюджет </w:t>
      </w:r>
      <w:r w:rsidR="00B44E73" w:rsidRPr="00E82B0F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 поселения «</w:t>
      </w:r>
      <w:r w:rsidR="00B44E73" w:rsidRPr="00E82B0F">
        <w:rPr>
          <w:rFonts w:ascii="Times New Roman" w:eastAsia="Times New Roman" w:hAnsi="Times New Roman" w:cs="Times New Roman"/>
          <w:sz w:val="24"/>
          <w:szCs w:val="24"/>
        </w:rPr>
        <w:t>Поселок Беркакит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>» Нерюнгринского района</w:t>
      </w:r>
      <w:r w:rsidR="00B44E73" w:rsidRPr="00E82B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F7010A" w14:textId="5D4CB3A3" w:rsidR="00DD0CF1" w:rsidRPr="00E82B0F" w:rsidRDefault="008817CE" w:rsidP="00E82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2B0F">
        <w:rPr>
          <w:rFonts w:ascii="Times New Roman" w:hAnsi="Times New Roman" w:cs="Times New Roman"/>
          <w:sz w:val="24"/>
          <w:szCs w:val="24"/>
        </w:rPr>
        <w:t xml:space="preserve">Основной удельный вес в собственных неналоговых доходах бюджета городского поселения «Поселок Беркакит» Нерюнгринского района составляют: </w:t>
      </w:r>
      <w:r w:rsidR="00E82B0F" w:rsidRPr="00E82B0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80DC6" w:rsidRPr="00E82B0F">
        <w:rPr>
          <w:rFonts w:ascii="Times New Roman" w:eastAsia="Times New Roman" w:hAnsi="Times New Roman" w:cs="Times New Roman"/>
          <w:sz w:val="24"/>
          <w:szCs w:val="24"/>
        </w:rPr>
        <w:t>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поселений,  а также средства от продажи права на заключение договоров аренды, указанных земельных участков</w:t>
      </w:r>
      <w:r w:rsidRPr="00E82B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F011DB7" w14:textId="360BB75C" w:rsidR="00DD0CF1" w:rsidRPr="000E0D20" w:rsidRDefault="00383544" w:rsidP="000E0D2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про</w:t>
      </w:r>
      <w:r w:rsidR="00D63233"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гнозом на 202</w:t>
      </w:r>
      <w:r w:rsidR="00E82B0F"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доходы от использования имущества, находящегося в муниципальной собственности должны составить </w:t>
      </w:r>
      <w:r w:rsidR="00C70495"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2 740,5</w:t>
      </w:r>
      <w:r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рублей, что </w:t>
      </w:r>
      <w:r w:rsidR="00F53AB7"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меньше </w:t>
      </w:r>
      <w:r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D63233"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ценки ожидаемого исполнения 202</w:t>
      </w:r>
      <w:r w:rsidR="00C70495"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на </w:t>
      </w:r>
      <w:r w:rsidR="00C70495"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>864,6</w:t>
      </w:r>
      <w:r w:rsidRPr="000E0D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рублей. Данные приведены в таблице: 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29"/>
        <w:gridCol w:w="1258"/>
        <w:gridCol w:w="993"/>
        <w:gridCol w:w="1134"/>
        <w:gridCol w:w="708"/>
        <w:gridCol w:w="851"/>
        <w:gridCol w:w="850"/>
      </w:tblGrid>
      <w:tr w:rsidR="00AB4210" w:rsidRPr="002618AC" w14:paraId="3D1F1EFE" w14:textId="77777777" w:rsidTr="00383544">
        <w:trPr>
          <w:trHeight w:val="509"/>
        </w:trPr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482B" w14:textId="77777777" w:rsidR="00AB4210" w:rsidRPr="00EA22A6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5976" w14:textId="77777777" w:rsidR="00AB4210" w:rsidRPr="00EA22A6" w:rsidRDefault="00383544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Ожидаемое исполнение</w:t>
            </w:r>
          </w:p>
          <w:p w14:paraId="3880D46A" w14:textId="57B8AE4B" w:rsidR="00AB4210" w:rsidRPr="00EA22A6" w:rsidRDefault="00D63233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CE008A" w:rsidRPr="00EA22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AB4210" w:rsidRPr="00EA22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CA76" w14:textId="11E1C8F5" w:rsidR="00AB4210" w:rsidRPr="009515C5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15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 </w:t>
            </w:r>
            <w:r w:rsidR="00D63233" w:rsidRPr="009515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CE008A" w:rsidRPr="009515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9515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F68B" w14:textId="77777777" w:rsidR="00AB4210" w:rsidRPr="00C711AF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71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</w:t>
            </w:r>
          </w:p>
        </w:tc>
      </w:tr>
      <w:tr w:rsidR="00AB4210" w:rsidRPr="002618AC" w14:paraId="40A1701B" w14:textId="77777777" w:rsidTr="00383544">
        <w:trPr>
          <w:trHeight w:val="509"/>
        </w:trPr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D0B6" w14:textId="77777777" w:rsidR="00AB4210" w:rsidRPr="00EA22A6" w:rsidRDefault="00AB4210" w:rsidP="00AB4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B92C" w14:textId="77777777" w:rsidR="00AB4210" w:rsidRPr="00EA22A6" w:rsidRDefault="00AB4210" w:rsidP="00AB4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ABEB" w14:textId="77777777" w:rsidR="00AB4210" w:rsidRPr="009515C5" w:rsidRDefault="00AB4210" w:rsidP="00AB4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588" w14:textId="77777777" w:rsidR="00AB4210" w:rsidRPr="00C711AF" w:rsidRDefault="00AB4210" w:rsidP="00AB4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4210" w:rsidRPr="002618AC" w14:paraId="49D13368" w14:textId="77777777" w:rsidTr="00383544">
        <w:trPr>
          <w:trHeight w:val="264"/>
        </w:trPr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A383" w14:textId="77777777" w:rsidR="00AB4210" w:rsidRPr="00EA22A6" w:rsidRDefault="00AB4210" w:rsidP="00AB4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9B0C" w14:textId="77777777" w:rsidR="00AB4210" w:rsidRPr="00EA22A6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1FFC" w14:textId="77777777" w:rsidR="00AB4210" w:rsidRPr="00EA22A6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D81" w14:textId="77777777" w:rsidR="00AB4210" w:rsidRPr="009515C5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15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A839" w14:textId="77777777" w:rsidR="00AB4210" w:rsidRPr="009515C5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15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528" w14:textId="77777777" w:rsidR="00AB4210" w:rsidRPr="00C711AF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71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0283" w14:textId="77777777" w:rsidR="00AB4210" w:rsidRPr="00C711AF" w:rsidRDefault="00AB4210" w:rsidP="00AB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71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B4210" w:rsidRPr="002618AC" w14:paraId="43F077E0" w14:textId="77777777" w:rsidTr="00D63233">
        <w:trPr>
          <w:trHeight w:val="1241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F21F" w14:textId="77777777" w:rsidR="00AB4210" w:rsidRPr="00EA22A6" w:rsidRDefault="00AB4210" w:rsidP="00AB42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8B32" w14:textId="1656BBD0" w:rsidR="00AB4210" w:rsidRPr="00EA22A6" w:rsidRDefault="00EA22A6" w:rsidP="00AB4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3 605,1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C16D" w14:textId="0C1C8533" w:rsidR="00AB4210" w:rsidRPr="00EA22A6" w:rsidRDefault="009E2139" w:rsidP="00AB4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3849" w14:textId="36F7C24C" w:rsidR="00AB4210" w:rsidRPr="009515C5" w:rsidRDefault="00A705AD" w:rsidP="00AB4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2 740,5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F926" w14:textId="0FB5E097" w:rsidR="00AB4210" w:rsidRPr="009515C5" w:rsidRDefault="00B07C22" w:rsidP="00AB4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E2139" w:rsidRPr="009515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FC39" w14:textId="152C8FCD" w:rsidR="00AB4210" w:rsidRPr="00C711AF" w:rsidRDefault="005E2413" w:rsidP="00AB4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-864,6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33E" w14:textId="69956012" w:rsidR="00AB4210" w:rsidRPr="00C711AF" w:rsidRDefault="005E2413" w:rsidP="00AB42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4210" w:rsidRPr="002618AC" w14:paraId="12F5F3B4" w14:textId="77777777" w:rsidTr="00C0304F">
        <w:trPr>
          <w:trHeight w:val="1118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AB02" w14:textId="77777777" w:rsidR="00AB4210" w:rsidRPr="00EA22A6" w:rsidRDefault="00AB4210" w:rsidP="00AB421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</w:t>
            </w:r>
            <w:r w:rsidR="0002066D"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которые расположены в границах городских поселений, </w:t>
            </w: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также средства от продажи права на заключение договоров аренды</w:t>
            </w:r>
            <w:r w:rsidR="0002066D"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указанных земельных участков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5561" w14:textId="67BCDFE0" w:rsidR="00AB4210" w:rsidRPr="00EA22A6" w:rsidRDefault="00A5238D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2 700,0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235" w14:textId="3E8E9665" w:rsidR="00AB4210" w:rsidRPr="00EA22A6" w:rsidRDefault="00EA22A6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3F64" w14:textId="4729E22E" w:rsidR="00AB4210" w:rsidRPr="009515C5" w:rsidRDefault="00A705AD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sz w:val="20"/>
                <w:szCs w:val="20"/>
              </w:rPr>
              <w:t>2 100,0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CE00" w14:textId="7C381FF8" w:rsidR="00AB4210" w:rsidRPr="009515C5" w:rsidRDefault="009515C5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946A" w14:textId="22938003" w:rsidR="00AB4210" w:rsidRPr="00C711AF" w:rsidRDefault="005E2413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-600,0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8C1D" w14:textId="0FA2B508" w:rsidR="00AB4210" w:rsidRPr="00C711AF" w:rsidRDefault="005E2413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383544" w:rsidRPr="002618AC" w14:paraId="77692CF7" w14:textId="77777777" w:rsidTr="00D63233">
        <w:trPr>
          <w:trHeight w:val="1152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F897" w14:textId="387CA513" w:rsidR="00383544" w:rsidRPr="00EA22A6" w:rsidRDefault="000D0BB3" w:rsidP="00BD0BD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</w:t>
            </w:r>
            <w:r w:rsidR="000F7DBE"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D0BD3"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так же средства от продажи права на заключение договоров аренды </w:t>
            </w:r>
            <w:r w:rsidR="000F7DBE"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земли </w:t>
            </w:r>
            <w:r w:rsidR="00BD0BD3"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752D" w14:textId="5161DF90" w:rsidR="00383544" w:rsidRPr="00EA22A6" w:rsidRDefault="00A5238D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FB4B" w14:textId="7A671CF5" w:rsidR="00383544" w:rsidRPr="00EA22A6" w:rsidRDefault="00EA22A6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3736" w14:textId="5987D8DA" w:rsidR="00383544" w:rsidRPr="009515C5" w:rsidRDefault="00A705AD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F557" w14:textId="5179E50B" w:rsidR="00383544" w:rsidRPr="009515C5" w:rsidRDefault="009515C5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6D0" w14:textId="62E4AE96" w:rsidR="00383544" w:rsidRPr="00C711AF" w:rsidRDefault="005E2413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737EE"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29D9" w14:textId="77777777" w:rsidR="00383544" w:rsidRPr="00C711AF" w:rsidRDefault="0002066D" w:rsidP="00AB42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0BD3" w:rsidRPr="002618AC" w14:paraId="60B4AB97" w14:textId="77777777" w:rsidTr="007A1FFB">
        <w:trPr>
          <w:trHeight w:val="932"/>
        </w:trPr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B367" w14:textId="527F65A3" w:rsidR="00BD0BD3" w:rsidRPr="00EA22A6" w:rsidRDefault="00BD0BD3" w:rsidP="00BD0BD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27F2" w14:textId="25FF32F4" w:rsidR="00BD0BD3" w:rsidRPr="00EA22A6" w:rsidRDefault="00A5238D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4B3A" w14:textId="5EEBF56F" w:rsidR="00BD0BD3" w:rsidRPr="00EA22A6" w:rsidRDefault="00EA22A6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C185" w14:textId="5B71F64F" w:rsidR="00BD0BD3" w:rsidRPr="009515C5" w:rsidRDefault="00A705AD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CFCD" w14:textId="19CB3FFE" w:rsidR="00BD0BD3" w:rsidRPr="009515C5" w:rsidRDefault="009515C5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C610" w14:textId="151D70BD" w:rsidR="00BD0BD3" w:rsidRPr="00C711AF" w:rsidRDefault="00E737EE" w:rsidP="00E737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1E72" w14:textId="05184581" w:rsidR="00BD0BD3" w:rsidRPr="00C711AF" w:rsidRDefault="00E737EE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BD0BD3" w:rsidRPr="002618AC" w14:paraId="5E57A847" w14:textId="77777777" w:rsidTr="00BD0BD3">
        <w:trPr>
          <w:trHeight w:val="932"/>
        </w:trPr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B412" w14:textId="631B3E99" w:rsidR="00BD0BD3" w:rsidRPr="00EA22A6" w:rsidRDefault="00BD0BD3" w:rsidP="00BD0BD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поселений </w:t>
            </w:r>
            <w:r w:rsidR="00F53AB7"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0150" w14:textId="23059D75" w:rsidR="00BD0BD3" w:rsidRPr="00EA22A6" w:rsidRDefault="00EA22A6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2DAF" w14:textId="55678A5A" w:rsidR="00BD0BD3" w:rsidRPr="00EA22A6" w:rsidRDefault="00EA22A6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6152" w14:textId="38A82795" w:rsidR="00BD0BD3" w:rsidRPr="009515C5" w:rsidRDefault="00F53AB7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8351" w14:textId="28BFF148" w:rsidR="00BD0BD3" w:rsidRPr="009515C5" w:rsidRDefault="009E2139" w:rsidP="00BD0BD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15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B66F" w14:textId="0E0A7221" w:rsidR="00BD0BD3" w:rsidRPr="00C711AF" w:rsidRDefault="006F58A9" w:rsidP="00E737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737EE"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8B7A" w14:textId="7164BADD" w:rsidR="00BD0BD3" w:rsidRPr="00C711AF" w:rsidRDefault="009E2139" w:rsidP="00E737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737EE" w:rsidRPr="00C711AF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</w:tr>
    </w:tbl>
    <w:p w14:paraId="4C04E85A" w14:textId="77777777" w:rsidR="00A45674" w:rsidRPr="002618AC" w:rsidRDefault="00A45674" w:rsidP="0002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2618AC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</w:p>
    <w:p w14:paraId="419076D9" w14:textId="3B3148FE" w:rsidR="00416E9A" w:rsidRPr="00CC3721" w:rsidRDefault="00EF6C3A" w:rsidP="00C7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21">
        <w:rPr>
          <w:rFonts w:ascii="Times New Roman" w:hAnsi="Times New Roman" w:cs="Times New Roman"/>
          <w:sz w:val="24"/>
          <w:szCs w:val="24"/>
        </w:rPr>
        <w:t>Наибольший удельный вес в доходах от использования имущества, находящегося в государственной и муниципальной собственнос</w:t>
      </w:r>
      <w:r w:rsidR="00C711AF" w:rsidRPr="00CC3721">
        <w:rPr>
          <w:rFonts w:ascii="Times New Roman" w:hAnsi="Times New Roman" w:cs="Times New Roman"/>
          <w:sz w:val="24"/>
          <w:szCs w:val="24"/>
        </w:rPr>
        <w:t>ти составляют следующие доходы:</w:t>
      </w:r>
    </w:p>
    <w:p w14:paraId="3E5012E7" w14:textId="39610387" w:rsidR="005436F0" w:rsidRPr="00CC3721" w:rsidRDefault="00EF6C3A" w:rsidP="00543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721">
        <w:rPr>
          <w:rFonts w:ascii="Times New Roman" w:hAnsi="Times New Roman" w:cs="Times New Roman"/>
          <w:sz w:val="24"/>
          <w:szCs w:val="24"/>
        </w:rPr>
        <w:t>1.</w:t>
      </w:r>
      <w:r w:rsidR="00A45674" w:rsidRPr="00CC3721">
        <w:rPr>
          <w:rFonts w:ascii="Times New Roman" w:eastAsia="Times New Roman" w:hAnsi="Times New Roman" w:cs="Times New Roman"/>
          <w:sz w:val="24"/>
          <w:szCs w:val="24"/>
        </w:rPr>
        <w:t xml:space="preserve"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поселений,  а также средства от продажи права на заключение договоров аренды, указанных земельных участков – </w:t>
      </w:r>
      <w:r w:rsidR="00990FAE" w:rsidRPr="00CC3721">
        <w:rPr>
          <w:rFonts w:ascii="Times New Roman" w:eastAsia="Times New Roman" w:hAnsi="Times New Roman" w:cs="Times New Roman"/>
          <w:sz w:val="24"/>
          <w:szCs w:val="24"/>
        </w:rPr>
        <w:t>76,6</w:t>
      </w:r>
      <w:r w:rsidR="00A45674" w:rsidRPr="00CC3721">
        <w:rPr>
          <w:rFonts w:ascii="Times New Roman" w:eastAsia="Times New Roman" w:hAnsi="Times New Roman" w:cs="Times New Roman"/>
          <w:sz w:val="24"/>
          <w:szCs w:val="24"/>
        </w:rPr>
        <w:t>%. Прогнозные расчеты доходов, получаемые в виде арендной платы за з</w:t>
      </w:r>
      <w:r w:rsidR="00CF6B6F" w:rsidRPr="00CC372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5674" w:rsidRPr="00CC3721">
        <w:rPr>
          <w:rFonts w:ascii="Times New Roman" w:eastAsia="Times New Roman" w:hAnsi="Times New Roman" w:cs="Times New Roman"/>
          <w:sz w:val="24"/>
          <w:szCs w:val="24"/>
        </w:rPr>
        <w:t xml:space="preserve">мельные участки, выполнены </w:t>
      </w:r>
      <w:r w:rsidR="00125EFD" w:rsidRPr="00125EFD">
        <w:rPr>
          <w:rFonts w:ascii="Times New Roman" w:eastAsia="Times New Roman" w:hAnsi="Times New Roman" w:cs="Times New Roman"/>
          <w:sz w:val="24"/>
          <w:szCs w:val="24"/>
        </w:rPr>
        <w:t>исходя из кадастровой стоимости и действующих ставок арендной платы.</w:t>
      </w:r>
      <w:proofErr w:type="gramEnd"/>
      <w:r w:rsidR="00EB7AC7">
        <w:rPr>
          <w:rFonts w:ascii="Times New Roman" w:eastAsia="Times New Roman" w:hAnsi="Times New Roman" w:cs="Times New Roman"/>
          <w:sz w:val="24"/>
          <w:szCs w:val="24"/>
        </w:rPr>
        <w:t xml:space="preserve"> Расчет произведен </w:t>
      </w:r>
      <w:r w:rsidR="005436F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5436F0" w:rsidRPr="00CC3721">
        <w:rPr>
          <w:rFonts w:ascii="Times New Roman" w:eastAsia="Times New Roman" w:hAnsi="Times New Roman" w:cs="Times New Roman"/>
          <w:sz w:val="24"/>
          <w:szCs w:val="24"/>
        </w:rPr>
        <w:t>фактическ</w:t>
      </w:r>
      <w:r w:rsidR="005436F0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5436F0" w:rsidRPr="00CC3721">
        <w:rPr>
          <w:rFonts w:ascii="Times New Roman" w:eastAsia="Times New Roman" w:hAnsi="Times New Roman" w:cs="Times New Roman"/>
          <w:sz w:val="24"/>
          <w:szCs w:val="24"/>
        </w:rPr>
        <w:t xml:space="preserve"> поступлени</w:t>
      </w:r>
      <w:r w:rsidR="005436F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436F0" w:rsidRPr="00CC3721">
        <w:rPr>
          <w:rFonts w:ascii="Times New Roman" w:eastAsia="Times New Roman" w:hAnsi="Times New Roman" w:cs="Times New Roman"/>
          <w:sz w:val="24"/>
          <w:szCs w:val="24"/>
        </w:rPr>
        <w:t xml:space="preserve"> арендной платы</w:t>
      </w:r>
      <w:r w:rsidR="005436F0">
        <w:rPr>
          <w:rFonts w:ascii="Times New Roman" w:eastAsia="Times New Roman" w:hAnsi="Times New Roman" w:cs="Times New Roman"/>
          <w:sz w:val="24"/>
          <w:szCs w:val="24"/>
        </w:rPr>
        <w:t>, начисленной арендной платы</w:t>
      </w:r>
      <w:r w:rsidR="005436F0" w:rsidRPr="00CC3721">
        <w:rPr>
          <w:rFonts w:ascii="Times New Roman" w:eastAsia="Times New Roman" w:hAnsi="Times New Roman" w:cs="Times New Roman"/>
          <w:sz w:val="24"/>
          <w:szCs w:val="24"/>
        </w:rPr>
        <w:t xml:space="preserve"> и коэффициента собираемости за три предшествующих года (2023-2025год</w:t>
      </w:r>
      <w:r w:rsidR="006261D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436F0" w:rsidRPr="00CC372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891713" w14:textId="544D6D25" w:rsidR="00240642" w:rsidRPr="00CC3721" w:rsidRDefault="00EF6C3A" w:rsidP="00150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21">
        <w:rPr>
          <w:rFonts w:ascii="Times New Roman" w:eastAsia="Times New Roman" w:hAnsi="Times New Roman" w:cs="Times New Roman"/>
        </w:rPr>
        <w:t>2</w:t>
      </w:r>
      <w:r w:rsidRPr="00CC372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CC3721">
        <w:rPr>
          <w:rFonts w:ascii="Times New Roman" w:eastAsia="Times New Roman" w:hAnsi="Times New Roman" w:cs="Times New Roman"/>
          <w:sz w:val="24"/>
          <w:szCs w:val="24"/>
        </w:rPr>
        <w:t>Доходы от сдачи в аренду имущества, составляющего казну городских поселений (за исключением земельных участков) в проекте бюджета городского поселения «Поселок Беркакит» Нерюнгринского района на 202</w:t>
      </w:r>
      <w:r w:rsidR="00990FAE" w:rsidRPr="00CC372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3721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предусмотрены</w:t>
      </w:r>
      <w:r w:rsidR="008113EA" w:rsidRPr="00CC3721">
        <w:rPr>
          <w:rFonts w:ascii="Times New Roman" w:eastAsia="Times New Roman" w:hAnsi="Times New Roman" w:cs="Times New Roman"/>
          <w:sz w:val="24"/>
          <w:szCs w:val="24"/>
        </w:rPr>
        <w:t xml:space="preserve"> на уровне ожидае</w:t>
      </w:r>
      <w:r w:rsidR="009A01F6" w:rsidRPr="00CC372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113EA" w:rsidRPr="00CC3721">
        <w:rPr>
          <w:rFonts w:ascii="Times New Roman" w:eastAsia="Times New Roman" w:hAnsi="Times New Roman" w:cs="Times New Roman"/>
          <w:sz w:val="24"/>
          <w:szCs w:val="24"/>
        </w:rPr>
        <w:t>ого исполнен</w:t>
      </w:r>
      <w:r w:rsidR="009A01F6" w:rsidRPr="00CC372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13EA" w:rsidRPr="00CC3721">
        <w:rPr>
          <w:rFonts w:ascii="Times New Roman" w:eastAsia="Times New Roman" w:hAnsi="Times New Roman" w:cs="Times New Roman"/>
          <w:sz w:val="24"/>
          <w:szCs w:val="24"/>
        </w:rPr>
        <w:t>я за 2025 год в сумме 640,0 тыс. р</w:t>
      </w:r>
      <w:r w:rsidR="00A7302A" w:rsidRPr="00CC3721">
        <w:rPr>
          <w:rFonts w:ascii="Times New Roman" w:eastAsia="Times New Roman" w:hAnsi="Times New Roman" w:cs="Times New Roman"/>
          <w:sz w:val="24"/>
          <w:szCs w:val="24"/>
        </w:rPr>
        <w:t>ублей или 23,4%.</w:t>
      </w:r>
      <w:r w:rsidRPr="00CC3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EF">
        <w:rPr>
          <w:rFonts w:ascii="Times New Roman" w:eastAsia="Times New Roman" w:hAnsi="Times New Roman" w:cs="Times New Roman"/>
          <w:sz w:val="24"/>
          <w:szCs w:val="24"/>
        </w:rPr>
        <w:t>Данные неналоговые доходы</w:t>
      </w:r>
      <w:r w:rsidR="009705A9" w:rsidRPr="009705A9">
        <w:t xml:space="preserve"> </w:t>
      </w:r>
      <w:r w:rsidR="009705A9" w:rsidRPr="009705A9">
        <w:rPr>
          <w:rFonts w:ascii="Times New Roman" w:eastAsia="Times New Roman" w:hAnsi="Times New Roman" w:cs="Times New Roman"/>
          <w:sz w:val="24"/>
          <w:szCs w:val="24"/>
        </w:rPr>
        <w:t>прогнозируются по  заключенным дог</w:t>
      </w:r>
      <w:r w:rsidR="002655EF">
        <w:rPr>
          <w:rFonts w:ascii="Times New Roman" w:eastAsia="Times New Roman" w:hAnsi="Times New Roman" w:cs="Times New Roman"/>
          <w:sz w:val="24"/>
          <w:szCs w:val="24"/>
        </w:rPr>
        <w:t>оворам аренды,</w:t>
      </w:r>
      <w:r w:rsidR="009705A9" w:rsidRPr="00970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B6F" w:rsidRPr="00CC3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642" w:rsidRPr="00CC3721">
        <w:rPr>
          <w:rFonts w:ascii="Times New Roman" w:eastAsia="Times New Roman" w:hAnsi="Times New Roman" w:cs="Times New Roman"/>
          <w:sz w:val="24"/>
          <w:szCs w:val="24"/>
        </w:rPr>
        <w:t>исходя из начисленной арендной платы, фактического поступления арендной платы и коэффициента</w:t>
      </w:r>
      <w:proofErr w:type="gramEnd"/>
      <w:r w:rsidR="00240642" w:rsidRPr="00CC3721">
        <w:rPr>
          <w:rFonts w:ascii="Times New Roman" w:eastAsia="Times New Roman" w:hAnsi="Times New Roman" w:cs="Times New Roman"/>
          <w:sz w:val="24"/>
          <w:szCs w:val="24"/>
        </w:rPr>
        <w:t xml:space="preserve"> собираемости за три предшествующих года (2023-2025год</w:t>
      </w:r>
      <w:r w:rsidR="006261D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40642" w:rsidRPr="00CC372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667A3F" w14:textId="63DD8B50" w:rsidR="008F5F98" w:rsidRDefault="008F5F98" w:rsidP="00A22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3721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Первичные документы (реестр договоров аренды земельных участков </w:t>
      </w:r>
      <w:r w:rsidR="002E2E0B" w:rsidRPr="00CC3721">
        <w:rPr>
          <w:rFonts w:ascii="Times New Roman" w:eastAsia="Times New Roman" w:hAnsi="Times New Roman" w:cs="Times New Roman"/>
          <w:i/>
          <w:sz w:val="24"/>
          <w:szCs w:val="24"/>
        </w:rPr>
        <w:t>за 2023-2025</w:t>
      </w:r>
      <w:r w:rsidRPr="00CC3721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годы, реестр договоров аренды имущества </w:t>
      </w:r>
      <w:r w:rsidR="002E2E0B" w:rsidRPr="00CC3721">
        <w:rPr>
          <w:rFonts w:ascii="Times New Roman" w:eastAsia="Times New Roman" w:hAnsi="Times New Roman" w:cs="Times New Roman"/>
          <w:i/>
          <w:sz w:val="24"/>
          <w:szCs w:val="24"/>
        </w:rPr>
        <w:t>за 2023-2025</w:t>
      </w:r>
      <w:r w:rsidRPr="00CC3721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="002E2E0B" w:rsidRPr="00CC3721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Pr="00CC3721">
        <w:rPr>
          <w:rFonts w:ascii="Times New Roman" w:eastAsia="Times New Roman" w:hAnsi="Times New Roman" w:cs="Times New Roman"/>
          <w:i/>
          <w:sz w:val="24"/>
          <w:szCs w:val="24"/>
        </w:rPr>
        <w:t xml:space="preserve">) на проверку в Контрольно-счетную палату МР «Нерюнгринский район» </w:t>
      </w:r>
      <w:r w:rsidRPr="00CC3721">
        <w:rPr>
          <w:rFonts w:ascii="Times New Roman" w:eastAsia="Times New Roman" w:hAnsi="Times New Roman" w:cs="Times New Roman"/>
          <w:b/>
          <w:i/>
          <w:sz w:val="24"/>
          <w:szCs w:val="24"/>
        </w:rPr>
        <w:t>не предоставлены</w:t>
      </w:r>
      <w:r w:rsidR="002E2E0B" w:rsidRPr="00CC372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CC37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57815A02" w14:textId="77777777" w:rsidR="002A568A" w:rsidRDefault="002A568A" w:rsidP="002A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8A">
        <w:rPr>
          <w:rFonts w:ascii="Times New Roman" w:hAnsi="Times New Roman" w:cs="Times New Roman"/>
          <w:sz w:val="24"/>
          <w:szCs w:val="24"/>
        </w:rPr>
        <w:t xml:space="preserve">В соответствии со статьей 62 Бюджетного кодекса РФ неналоговые доходы местных бюджетов формируются в соответствии со </w:t>
      </w:r>
      <w:hyperlink r:id="rId11" w:anchor="/document/12112604/entry/41" w:history="1">
        <w:r w:rsidRPr="002A568A">
          <w:rPr>
            <w:rFonts w:ascii="Times New Roman" w:hAnsi="Times New Roman" w:cs="Times New Roman"/>
            <w:sz w:val="24"/>
            <w:szCs w:val="24"/>
          </w:rPr>
          <w:t>статьями 41</w:t>
        </w:r>
      </w:hyperlink>
      <w:r w:rsidRPr="002A568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/document/12112604/entry/42" w:history="1">
        <w:r w:rsidRPr="002A568A">
          <w:rPr>
            <w:rFonts w:ascii="Times New Roman" w:hAnsi="Times New Roman" w:cs="Times New Roman"/>
            <w:sz w:val="24"/>
            <w:szCs w:val="24"/>
          </w:rPr>
          <w:t>42</w:t>
        </w:r>
      </w:hyperlink>
      <w:r w:rsidRPr="002A568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anchor="/document/12112604/entry/46" w:history="1">
        <w:r w:rsidRPr="002A568A">
          <w:rPr>
            <w:rFonts w:ascii="Times New Roman" w:hAnsi="Times New Roman" w:cs="Times New Roman"/>
            <w:sz w:val="24"/>
            <w:szCs w:val="24"/>
          </w:rPr>
          <w:t>46</w:t>
        </w:r>
      </w:hyperlink>
      <w:r w:rsidRPr="002A568A">
        <w:rPr>
          <w:rFonts w:ascii="Times New Roman" w:hAnsi="Times New Roman" w:cs="Times New Roman"/>
          <w:sz w:val="24"/>
          <w:szCs w:val="24"/>
        </w:rPr>
        <w:t xml:space="preserve"> Бюджетного кодекса, в том числе за счет: доходов от продажи имущества (кроме акций и иных форм участия в капитале), находящегося в муниципальной собственности. </w:t>
      </w:r>
    </w:p>
    <w:p w14:paraId="211ACDE6" w14:textId="2B342334" w:rsidR="007A67F0" w:rsidRDefault="007A67F0" w:rsidP="002A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планирования приватизации муниципального имущества и порядок принятия решений об условиях приватизации муниципального имущества городского поселения «Поселок Беркакит» Нерюнгринского района утвержден </w:t>
      </w:r>
      <w:r w:rsidR="00766094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«Поселок Беркакит» от 22.12.2020 № 193.</w:t>
      </w:r>
    </w:p>
    <w:p w14:paraId="4F77F3F5" w14:textId="270103BA" w:rsidR="00F27C82" w:rsidRDefault="00F27C82" w:rsidP="002A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Прогнозный план приватизации муниципального имущества бюджета городского поселения «Поселок Беркакит» Нерюнгринского района на 2026 год не утвержден,  в связи с тем, что </w:t>
      </w:r>
      <w:r w:rsidR="00803A63">
        <w:rPr>
          <w:rFonts w:ascii="Times New Roman" w:hAnsi="Times New Roman" w:cs="Times New Roman"/>
          <w:sz w:val="24"/>
          <w:szCs w:val="24"/>
        </w:rPr>
        <w:t>реализация имущества не планируется.</w:t>
      </w:r>
    </w:p>
    <w:p w14:paraId="70DA0C8C" w14:textId="59408940" w:rsidR="00CC3721" w:rsidRPr="00FE170C" w:rsidRDefault="00C83006" w:rsidP="00A22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170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37BF9" w:rsidRPr="00FE170C">
        <w:rPr>
          <w:rFonts w:ascii="Times New Roman" w:eastAsia="Times New Roman" w:hAnsi="Times New Roman" w:cs="Times New Roman"/>
          <w:sz w:val="24"/>
          <w:szCs w:val="24"/>
        </w:rPr>
        <w:t>оходы от оказания платных услуг (работ) получателями средств бюджетов городских поселений, доходы, поступающие в порядке возмещения расходов, понесенных в связи с эксплуатацией имущества городских поселений, прочие доходы от  компенсации затрат бюджетов городских поселений</w:t>
      </w:r>
      <w:r w:rsidRPr="00FE170C">
        <w:rPr>
          <w:rFonts w:ascii="Times New Roman" w:eastAsia="Times New Roman" w:hAnsi="Times New Roman" w:cs="Times New Roman"/>
          <w:sz w:val="24"/>
          <w:szCs w:val="24"/>
        </w:rPr>
        <w:t xml:space="preserve">, доходы от продажи материальных и нематериальных активов, административные платежи и сборы </w:t>
      </w:r>
      <w:r w:rsidR="00D56D8A" w:rsidRPr="00FE170C">
        <w:rPr>
          <w:rFonts w:ascii="Times New Roman" w:eastAsia="Times New Roman" w:hAnsi="Times New Roman" w:cs="Times New Roman"/>
          <w:sz w:val="24"/>
          <w:szCs w:val="24"/>
        </w:rPr>
        <w:t>при планировании доходной части бюджета на 2026 год не предусмотрены</w:t>
      </w:r>
      <w:r w:rsidR="00FE170C" w:rsidRPr="00FE170C">
        <w:rPr>
          <w:rFonts w:ascii="Times New Roman" w:eastAsia="Times New Roman" w:hAnsi="Times New Roman" w:cs="Times New Roman"/>
          <w:sz w:val="24"/>
          <w:szCs w:val="24"/>
        </w:rPr>
        <w:t xml:space="preserve">, так как </w:t>
      </w:r>
      <w:r w:rsidR="00D56D8A" w:rsidRPr="00FE170C">
        <w:rPr>
          <w:rFonts w:ascii="Times New Roman" w:eastAsia="Times New Roman" w:hAnsi="Times New Roman" w:cs="Times New Roman"/>
          <w:sz w:val="24"/>
          <w:szCs w:val="24"/>
        </w:rPr>
        <w:t>носят нестабильный (заявительный характер)</w:t>
      </w:r>
      <w:r w:rsidR="00FE170C" w:rsidRPr="00FE17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EBD6633" w14:textId="77777777" w:rsidR="00C0304F" w:rsidRPr="002618AC" w:rsidRDefault="00C0304F" w:rsidP="00B44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325E47E7" w14:textId="23A40585" w:rsidR="00C7375B" w:rsidRPr="0005030A" w:rsidRDefault="002D15AA" w:rsidP="00882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30A">
        <w:rPr>
          <w:rFonts w:ascii="Times New Roman" w:hAnsi="Times New Roman" w:cs="Times New Roman"/>
          <w:b/>
          <w:sz w:val="28"/>
          <w:szCs w:val="28"/>
        </w:rPr>
        <w:t>4.3. Безвозмездные поступления</w:t>
      </w:r>
    </w:p>
    <w:p w14:paraId="59142B2A" w14:textId="5101C95A" w:rsidR="0005030A" w:rsidRPr="0005030A" w:rsidRDefault="0005030A" w:rsidP="00050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30A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2026 году предварительно планируются в сумме      </w:t>
      </w:r>
      <w:r w:rsidR="009B751D">
        <w:rPr>
          <w:rFonts w:ascii="Times New Roman" w:hAnsi="Times New Roman" w:cs="Times New Roman"/>
          <w:sz w:val="24"/>
          <w:szCs w:val="24"/>
        </w:rPr>
        <w:t>26 250,0</w:t>
      </w:r>
      <w:r w:rsidRPr="0005030A">
        <w:rPr>
          <w:rFonts w:ascii="Times New Roman" w:hAnsi="Times New Roman" w:cs="Times New Roman"/>
          <w:sz w:val="24"/>
          <w:szCs w:val="24"/>
        </w:rPr>
        <w:t xml:space="preserve"> тыс. рублей, ожидаемое исполнение в 2025 году составит </w:t>
      </w:r>
      <w:r w:rsidR="009B751D">
        <w:rPr>
          <w:rFonts w:ascii="Times New Roman" w:hAnsi="Times New Roman" w:cs="Times New Roman"/>
          <w:sz w:val="24"/>
          <w:szCs w:val="24"/>
        </w:rPr>
        <w:t>72 217,4</w:t>
      </w:r>
      <w:r w:rsidRPr="0005030A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75C8D15B" w14:textId="77777777" w:rsidR="0005030A" w:rsidRPr="0005030A" w:rsidRDefault="0005030A" w:rsidP="00050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30A">
        <w:rPr>
          <w:rFonts w:ascii="Times New Roman" w:hAnsi="Times New Roman" w:cs="Times New Roman"/>
          <w:sz w:val="24"/>
          <w:szCs w:val="24"/>
        </w:rPr>
        <w:t>Анализ безвозмездных поступлений приведен в таблице:</w:t>
      </w:r>
    </w:p>
    <w:p w14:paraId="236C61B7" w14:textId="77777777" w:rsidR="007A1FFB" w:rsidRPr="00C2332A" w:rsidRDefault="007A1FFB" w:rsidP="007A1FFB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2332A">
        <w:rPr>
          <w:rFonts w:ascii="Times New Roman" w:hAnsi="Times New Roman" w:cs="Times New Roman"/>
          <w:sz w:val="24"/>
          <w:szCs w:val="24"/>
        </w:rPr>
        <w:t xml:space="preserve">                                        тыс. рублей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45"/>
        <w:gridCol w:w="2133"/>
        <w:gridCol w:w="1556"/>
        <w:gridCol w:w="1137"/>
      </w:tblGrid>
      <w:tr w:rsidR="00C2332A" w:rsidRPr="00C2332A" w14:paraId="36E7C2CA" w14:textId="77777777" w:rsidTr="00737753">
        <w:trPr>
          <w:trHeight w:val="288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7144" w14:textId="77777777" w:rsidR="007A1FFB" w:rsidRPr="00C2332A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33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1A1" w14:textId="3E56B30C" w:rsidR="007A1FFB" w:rsidRPr="00C2332A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33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</w:t>
            </w:r>
            <w:r w:rsidR="009B751D" w:rsidRPr="00C233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829B" w14:textId="1C195CA7" w:rsidR="007A1FFB" w:rsidRPr="00C2332A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33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</w:t>
            </w:r>
            <w:r w:rsidR="009B751D" w:rsidRPr="00C233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75B56" w14:textId="77777777" w:rsidR="007A1FFB" w:rsidRPr="00C2332A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33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proofErr w:type="gramStart"/>
            <w:r w:rsidRPr="00C2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 </w:t>
            </w:r>
            <w:proofErr w:type="gramEnd"/>
            <w:r w:rsidRPr="00C2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гр.3- гр.2</w:t>
            </w:r>
            <w:r w:rsidRPr="00C233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70D8A" w:rsidRPr="002618AC" w14:paraId="53D751F0" w14:textId="77777777" w:rsidTr="00737753">
        <w:trPr>
          <w:trHeight w:val="288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A356" w14:textId="77777777" w:rsidR="007A1FFB" w:rsidRPr="00352B80" w:rsidRDefault="007A1FFB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FFEB" w14:textId="77777777" w:rsidR="007A1FFB" w:rsidRPr="00352B80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(ожидаемое исполнение)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C6F2" w14:textId="77777777" w:rsidR="007A1FFB" w:rsidRPr="00DE24BC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Прогноз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ECF6" w14:textId="77777777" w:rsidR="007A1FFB" w:rsidRPr="00DE24BC" w:rsidRDefault="007A1FFB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0D8A" w:rsidRPr="002618AC" w14:paraId="66167E9C" w14:textId="77777777" w:rsidTr="00737753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435A" w14:textId="77777777" w:rsidR="007A1FFB" w:rsidRPr="00352B80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2B8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7B08" w14:textId="77777777" w:rsidR="007A1FFB" w:rsidRPr="00352B80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2B8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C99C" w14:textId="77777777" w:rsidR="007A1FFB" w:rsidRPr="00DE24BC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E24BC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2822" w14:textId="77777777" w:rsidR="007A1FFB" w:rsidRPr="00DE24BC" w:rsidRDefault="007A1FFB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E24BC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FC347E" w:rsidRPr="002618AC" w14:paraId="094E75D6" w14:textId="77777777" w:rsidTr="00737753">
        <w:trPr>
          <w:trHeight w:val="617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4D433" w14:textId="3E67AAD9" w:rsidR="00FC347E" w:rsidRPr="00352B80" w:rsidRDefault="00FC347E" w:rsidP="00737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РФ, кроме бюджетов государственных фондов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D87AF" w14:textId="7F04859D" w:rsidR="00FC347E" w:rsidRPr="00352B80" w:rsidRDefault="00352B80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72 217,4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B38A4" w14:textId="0ABE1ED1" w:rsidR="00FC347E" w:rsidRPr="00DE24BC" w:rsidRDefault="00DE24BC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26 250,0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ACEB" w14:textId="34B57878" w:rsidR="00FC347E" w:rsidRPr="00DE24BC" w:rsidRDefault="00DE24BC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-45 967,4</w:t>
            </w:r>
          </w:p>
        </w:tc>
      </w:tr>
      <w:tr w:rsidR="0092379D" w:rsidRPr="002618AC" w14:paraId="00FCBD10" w14:textId="77777777" w:rsidTr="00737753">
        <w:trPr>
          <w:trHeight w:val="617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1BA8C" w14:textId="025A093A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Дотации от других бюджетов бюджетной системы РФ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63C6" w14:textId="062FE42F" w:rsidR="00FC347E" w:rsidRPr="00352B80" w:rsidRDefault="00962D3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52 852,6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697BE" w14:textId="06E13E6F" w:rsidR="00FC347E" w:rsidRPr="00DE24BC" w:rsidRDefault="00DE24BC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26 250,0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34C1" w14:textId="155B8DA0" w:rsidR="00FC347E" w:rsidRPr="00DE24BC" w:rsidRDefault="00C2332A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-26 602,6</w:t>
            </w:r>
          </w:p>
        </w:tc>
      </w:tr>
      <w:tr w:rsidR="00670D8A" w:rsidRPr="002618AC" w14:paraId="0FC67BDA" w14:textId="77777777" w:rsidTr="00FC347E">
        <w:trPr>
          <w:trHeight w:val="617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413D9" w14:textId="2A6F7466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уровня бюджетной обеспеченности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A11E6" w14:textId="7EA28CD3" w:rsidR="00FC347E" w:rsidRPr="00352B80" w:rsidRDefault="00962D3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26 602,6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D6286" w14:textId="42DBF819" w:rsidR="00FC347E" w:rsidRPr="00DE24BC" w:rsidRDefault="00DE24BC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6A7A" w14:textId="745502B2" w:rsidR="00FC347E" w:rsidRPr="00C2332A" w:rsidRDefault="00C2332A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32A">
              <w:rPr>
                <w:rFonts w:ascii="Times New Roman" w:eastAsia="Times New Roman" w:hAnsi="Times New Roman" w:cs="Times New Roman"/>
                <w:sz w:val="20"/>
                <w:szCs w:val="20"/>
              </w:rPr>
              <w:t>-352,6</w:t>
            </w:r>
          </w:p>
        </w:tc>
      </w:tr>
      <w:tr w:rsidR="00670D8A" w:rsidRPr="002618AC" w14:paraId="202ABB5E" w14:textId="77777777" w:rsidTr="00FC347E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A1025" w14:textId="3F80E110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3863" w14:textId="2824F68A" w:rsidR="00FC347E" w:rsidRPr="00352B80" w:rsidRDefault="00962D3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26 250,0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22780" w14:textId="15237B29" w:rsidR="00FC347E" w:rsidRPr="00DE24BC" w:rsidRDefault="00FC347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24CE" w14:textId="76914DA2" w:rsidR="00FC347E" w:rsidRPr="00DE24BC" w:rsidRDefault="00C2332A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-26 250,0</w:t>
            </w:r>
          </w:p>
        </w:tc>
      </w:tr>
      <w:tr w:rsidR="00670D8A" w:rsidRPr="002618AC" w14:paraId="00DC3B62" w14:textId="77777777" w:rsidTr="007A1FFB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53176" w14:textId="77777777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515D" w14:textId="7C360A24" w:rsidR="00FC347E" w:rsidRPr="00352B80" w:rsidRDefault="00FC347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2 000,0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919ED" w14:textId="77777777" w:rsidR="00FC347E" w:rsidRPr="00DE24BC" w:rsidRDefault="00FC347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7B55" w14:textId="4C03CAB8" w:rsidR="00FC347E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-2 000,0</w:t>
            </w:r>
          </w:p>
        </w:tc>
      </w:tr>
      <w:tr w:rsidR="00962D3E" w:rsidRPr="002618AC" w14:paraId="0A259796" w14:textId="77777777" w:rsidTr="00737753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D3513" w14:textId="119A38C7" w:rsidR="00962D3E" w:rsidRPr="00352B80" w:rsidRDefault="00962D3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E56F" w14:textId="30661235" w:rsidR="00962D3E" w:rsidRPr="00352B80" w:rsidRDefault="00C03BEB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2 000,0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38A66" w14:textId="46DFF511" w:rsidR="00962D3E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31F0" w14:textId="07724C26" w:rsidR="00962D3E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-2 000,0</w:t>
            </w:r>
          </w:p>
        </w:tc>
      </w:tr>
      <w:tr w:rsidR="00670D8A" w:rsidRPr="002618AC" w14:paraId="1D176014" w14:textId="77777777" w:rsidTr="00737753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A414" w14:textId="77777777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7126" w14:textId="340C27CB" w:rsidR="00FC347E" w:rsidRPr="00352B80" w:rsidRDefault="00C03BEB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1 651,5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AAF80" w14:textId="77777777" w:rsidR="00FC347E" w:rsidRPr="00DE24BC" w:rsidRDefault="00FC347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7C2A" w14:textId="72503155" w:rsidR="00FC347E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-1 651,5</w:t>
            </w:r>
          </w:p>
        </w:tc>
      </w:tr>
      <w:tr w:rsidR="00C03BEB" w:rsidRPr="002618AC" w14:paraId="2ACE8D97" w14:textId="77777777" w:rsidTr="00737753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60F7F" w14:textId="2C2ACCB3" w:rsidR="00C03BEB" w:rsidRPr="00352B80" w:rsidRDefault="00C03BEB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Единая субвенция бюджетам городских поселений из бюджета </w:t>
            </w:r>
            <w:r w:rsidR="00162DB2"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</w:t>
            </w: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а Российской Федерации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526F" w14:textId="00FBBF81" w:rsidR="00C03BEB" w:rsidRPr="00352B80" w:rsidRDefault="00162DB2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010E4" w14:textId="098181EB" w:rsidR="00C03BEB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C6E2" w14:textId="6A312205" w:rsidR="00C03BEB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-124,4</w:t>
            </w:r>
          </w:p>
        </w:tc>
      </w:tr>
      <w:tr w:rsidR="00670D8A" w:rsidRPr="002618AC" w14:paraId="15A2724A" w14:textId="77777777" w:rsidTr="00737753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0869B" w14:textId="77777777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C0A6" w14:textId="00C8DF44" w:rsidR="00FC347E" w:rsidRPr="00352B80" w:rsidRDefault="00C03BEB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38011" w14:textId="77777777" w:rsidR="00FC347E" w:rsidRPr="00DE24BC" w:rsidRDefault="00FC347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C4E5" w14:textId="79F303B0" w:rsidR="00FC347E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-45,2</w:t>
            </w:r>
          </w:p>
        </w:tc>
      </w:tr>
      <w:tr w:rsidR="00670D8A" w:rsidRPr="002618AC" w14:paraId="7093DA3C" w14:textId="77777777" w:rsidTr="00737753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4658" w14:textId="77777777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600D" w14:textId="7A6E21A3" w:rsidR="00FC347E" w:rsidRPr="00352B80" w:rsidRDefault="00162DB2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1 481,9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BDADF" w14:textId="77777777" w:rsidR="00FC347E" w:rsidRPr="00DE24BC" w:rsidRDefault="00FC347E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5222" w14:textId="032CBBB2" w:rsidR="00FC347E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-1 481,9</w:t>
            </w:r>
          </w:p>
        </w:tc>
      </w:tr>
      <w:tr w:rsidR="00670D8A" w:rsidRPr="002618AC" w14:paraId="64AADCEB" w14:textId="77777777" w:rsidTr="00737753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64585" w14:textId="0E060E61" w:rsidR="00FC347E" w:rsidRPr="00352B80" w:rsidRDefault="00FC347E" w:rsidP="00FC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B6FD" w14:textId="0D97408B" w:rsidR="00FC347E" w:rsidRPr="00352B80" w:rsidRDefault="00162DB2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15 675,8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9E02E" w14:textId="261AA5FF" w:rsidR="00FC347E" w:rsidRPr="00DE24BC" w:rsidRDefault="007B6D4C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F724" w14:textId="5AED356C" w:rsidR="00FC347E" w:rsidRPr="00DE24BC" w:rsidRDefault="003A0978" w:rsidP="00FC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-15 675,8</w:t>
            </w:r>
          </w:p>
        </w:tc>
      </w:tr>
      <w:tr w:rsidR="00162DB2" w:rsidRPr="00162DB2" w14:paraId="314DCB34" w14:textId="77777777" w:rsidTr="00737753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141E3" w14:textId="15146C12" w:rsidR="00162DB2" w:rsidRPr="00352B80" w:rsidRDefault="00162DB2" w:rsidP="00BC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7803" w14:textId="773E9BB5" w:rsidR="00162DB2" w:rsidRPr="00352B80" w:rsidRDefault="00162DB2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15 675,8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DB6B2" w14:textId="302121A5" w:rsidR="00162DB2" w:rsidRPr="00DE24BC" w:rsidRDefault="00DE24BC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BFEE" w14:textId="26A583A2" w:rsidR="00162DB2" w:rsidRPr="00DE24BC" w:rsidRDefault="003A0978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-15 675,8</w:t>
            </w:r>
          </w:p>
        </w:tc>
      </w:tr>
      <w:tr w:rsidR="00BC123B" w:rsidRPr="002618AC" w14:paraId="7442AF66" w14:textId="77777777" w:rsidTr="00737753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54161" w14:textId="32E35553" w:rsidR="00BC123B" w:rsidRPr="00352B80" w:rsidRDefault="00BC123B" w:rsidP="00BC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F583" w14:textId="202B654D" w:rsidR="00BC123B" w:rsidRPr="00352B80" w:rsidRDefault="007126CC" w:rsidP="0071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C832B" w14:textId="586E12BB" w:rsidR="00BC123B" w:rsidRPr="00DE24BC" w:rsidRDefault="00BC123B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0DFE" w14:textId="36B7A39C" w:rsidR="00BC123B" w:rsidRPr="00DE24BC" w:rsidRDefault="003A0978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-37,5</w:t>
            </w:r>
          </w:p>
        </w:tc>
      </w:tr>
      <w:tr w:rsidR="00162DB2" w:rsidRPr="00162DB2" w14:paraId="17C5809B" w14:textId="77777777" w:rsidTr="00737753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44F42" w14:textId="53707F6C" w:rsidR="00162DB2" w:rsidRPr="00352B80" w:rsidRDefault="007126CC" w:rsidP="00BC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5C6F" w14:textId="1DD5342B" w:rsidR="00162DB2" w:rsidRPr="00352B80" w:rsidRDefault="007126CC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B80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F6C5" w14:textId="3AB0EA81" w:rsidR="00162DB2" w:rsidRPr="00DE24BC" w:rsidRDefault="00DE24BC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4B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EBB7" w14:textId="3E0C75A2" w:rsidR="00162DB2" w:rsidRPr="00DE24BC" w:rsidRDefault="003A0978" w:rsidP="00BC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-37,5</w:t>
            </w:r>
          </w:p>
        </w:tc>
      </w:tr>
    </w:tbl>
    <w:p w14:paraId="5A0B5E8A" w14:textId="77777777" w:rsidR="007A1FFB" w:rsidRPr="002618AC" w:rsidRDefault="007A1FFB" w:rsidP="00705F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22F61AE" w14:textId="566100FF" w:rsidR="004B5B8F" w:rsidRDefault="004B5B8F" w:rsidP="004B5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B8F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2026 году запланированы ниже показателей ожидаемого исполнения за 2025 год на </w:t>
      </w:r>
      <w:r w:rsidRPr="00975345">
        <w:rPr>
          <w:rFonts w:ascii="Times New Roman" w:hAnsi="Times New Roman" w:cs="Times New Roman"/>
          <w:sz w:val="24"/>
          <w:szCs w:val="24"/>
        </w:rPr>
        <w:t>45 967,4</w:t>
      </w:r>
      <w:r w:rsidRPr="004B5B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6747E1B" w14:textId="77777777" w:rsidR="008824F9" w:rsidRDefault="008824F9" w:rsidP="004B5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16B3E4" w14:textId="77777777" w:rsidR="008824F9" w:rsidRPr="00975345" w:rsidRDefault="008824F9" w:rsidP="004B5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5FF33A" w14:textId="1CBFC813" w:rsidR="00975345" w:rsidRPr="004B5B8F" w:rsidRDefault="00975345" w:rsidP="00975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45">
        <w:rPr>
          <w:rFonts w:ascii="Times New Roman" w:hAnsi="Times New Roman" w:cs="Times New Roman"/>
          <w:sz w:val="24"/>
          <w:szCs w:val="24"/>
        </w:rPr>
        <w:lastRenderedPageBreak/>
        <w:t xml:space="preserve">Вся сумма планируемых безвозмездных поступлений, предусмотренная в бюджете городского  поселения «Поселок Беркакит» Нерюнгринского района в 2026 году – это дотация на выравнивание уровня бюджетной обеспеченности в размере 26 250,0 тыс. рублей. </w:t>
      </w:r>
    </w:p>
    <w:p w14:paraId="24B7FE03" w14:textId="77777777" w:rsidR="004B5B8F" w:rsidRPr="004B5B8F" w:rsidRDefault="004B5B8F" w:rsidP="004B5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B8F">
        <w:rPr>
          <w:rFonts w:ascii="Times New Roman" w:hAnsi="Times New Roman" w:cs="Times New Roman"/>
          <w:sz w:val="24"/>
          <w:szCs w:val="24"/>
        </w:rPr>
        <w:t>Доходная часть бюджета за счет межбюджетных трансфертов, дотаций, субсидий, субвенций получаемых от других уровней бюджета, будет изменена в процессе публичных слушаний в связи с отсутствием в настоящее время данных по объему субсидий, субвенций и иных межбюджетных трансфертов.</w:t>
      </w:r>
      <w:r w:rsidRPr="004B5B8F">
        <w:rPr>
          <w:rFonts w:ascii="Times New Roman" w:hAnsi="Times New Roman" w:cs="Times New Roman"/>
          <w:sz w:val="24"/>
          <w:szCs w:val="24"/>
        </w:rPr>
        <w:tab/>
      </w:r>
    </w:p>
    <w:p w14:paraId="419873BF" w14:textId="77777777" w:rsidR="004B5B8F" w:rsidRPr="004B5B8F" w:rsidRDefault="004B5B8F" w:rsidP="004B5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CF6A4" w14:textId="77777777" w:rsidR="00416E9A" w:rsidRPr="002618AC" w:rsidRDefault="00416E9A" w:rsidP="0097534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50F28E5" w14:textId="6376602E" w:rsidR="001E1AB4" w:rsidRPr="008824F9" w:rsidRDefault="001C0A57" w:rsidP="008824F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1CC2">
        <w:rPr>
          <w:rFonts w:ascii="Times New Roman" w:hAnsi="Times New Roman" w:cs="Times New Roman"/>
          <w:b/>
          <w:sz w:val="28"/>
          <w:szCs w:val="28"/>
        </w:rPr>
        <w:t>5</w:t>
      </w:r>
      <w:r w:rsidR="00821362" w:rsidRPr="00EC1C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935" w:rsidRPr="00EC1CC2">
        <w:rPr>
          <w:rFonts w:ascii="Times New Roman" w:hAnsi="Times New Roman" w:cs="Times New Roman"/>
          <w:b/>
          <w:sz w:val="28"/>
          <w:szCs w:val="28"/>
        </w:rPr>
        <w:t xml:space="preserve">Оценка  </w:t>
      </w:r>
      <w:r w:rsidR="00370EDC" w:rsidRPr="00EC1CC2">
        <w:rPr>
          <w:rFonts w:ascii="Times New Roman" w:hAnsi="Times New Roman" w:cs="Times New Roman"/>
          <w:b/>
          <w:sz w:val="28"/>
          <w:szCs w:val="28"/>
        </w:rPr>
        <w:t xml:space="preserve">ассигнований в расходной части бюджета, </w:t>
      </w:r>
      <w:r w:rsidR="00464935" w:rsidRPr="00EC1CC2">
        <w:rPr>
          <w:rFonts w:ascii="Times New Roman" w:hAnsi="Times New Roman" w:cs="Times New Roman"/>
          <w:b/>
          <w:sz w:val="28"/>
          <w:szCs w:val="28"/>
        </w:rPr>
        <w:t>запланиров</w:t>
      </w:r>
      <w:r w:rsidR="004A36F8" w:rsidRPr="00EC1CC2">
        <w:rPr>
          <w:rFonts w:ascii="Times New Roman" w:hAnsi="Times New Roman" w:cs="Times New Roman"/>
          <w:b/>
          <w:sz w:val="28"/>
          <w:szCs w:val="28"/>
        </w:rPr>
        <w:t xml:space="preserve">анных на реализацию мероприятий </w:t>
      </w:r>
      <w:r w:rsidR="00464935" w:rsidRPr="00EC1CC2">
        <w:rPr>
          <w:rFonts w:ascii="Times New Roman" w:hAnsi="Times New Roman" w:cs="Times New Roman"/>
          <w:b/>
          <w:sz w:val="28"/>
          <w:szCs w:val="28"/>
        </w:rPr>
        <w:t>муниципальных программ и непрогр</w:t>
      </w:r>
      <w:r w:rsidR="008824F9">
        <w:rPr>
          <w:rFonts w:ascii="Times New Roman" w:hAnsi="Times New Roman" w:cs="Times New Roman"/>
          <w:b/>
          <w:sz w:val="28"/>
          <w:szCs w:val="28"/>
        </w:rPr>
        <w:t>аммных направлений деятельности</w:t>
      </w:r>
    </w:p>
    <w:p w14:paraId="11A0BF3F" w14:textId="63A57C2D" w:rsidR="00C55DD4" w:rsidRPr="00EC1CC2" w:rsidRDefault="00D167B3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C2">
        <w:rPr>
          <w:rFonts w:ascii="Times New Roman" w:hAnsi="Times New Roman" w:cs="Times New Roman"/>
          <w:sz w:val="24"/>
          <w:szCs w:val="24"/>
        </w:rPr>
        <w:t xml:space="preserve">В рассматриваемом проекте решения о бюджете объем расходов бюджета </w:t>
      </w:r>
      <w:r w:rsidR="004C6946" w:rsidRPr="00EC1CC2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C55DD4" w:rsidRPr="00EC1CC2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4C6946" w:rsidRPr="00EC1CC2">
        <w:rPr>
          <w:rFonts w:ascii="Times New Roman" w:hAnsi="Times New Roman" w:cs="Times New Roman"/>
          <w:sz w:val="24"/>
          <w:szCs w:val="24"/>
        </w:rPr>
        <w:t>Поселок Беркакит</w:t>
      </w:r>
      <w:r w:rsidR="00C55DD4" w:rsidRPr="00EC1CC2">
        <w:rPr>
          <w:rFonts w:ascii="Times New Roman" w:hAnsi="Times New Roman" w:cs="Times New Roman"/>
          <w:sz w:val="24"/>
          <w:szCs w:val="24"/>
        </w:rPr>
        <w:t>»</w:t>
      </w:r>
      <w:r w:rsidRPr="00EC1CC2">
        <w:rPr>
          <w:rFonts w:ascii="Times New Roman" w:hAnsi="Times New Roman" w:cs="Times New Roman"/>
          <w:sz w:val="24"/>
          <w:szCs w:val="24"/>
        </w:rPr>
        <w:t xml:space="preserve"> определен на основе прогноза поступления доходов в бюджет и составляет</w:t>
      </w:r>
      <w:r w:rsidR="004F43BF" w:rsidRPr="00EC1CC2">
        <w:rPr>
          <w:rFonts w:ascii="Times New Roman" w:hAnsi="Times New Roman" w:cs="Times New Roman"/>
          <w:sz w:val="24"/>
          <w:szCs w:val="24"/>
        </w:rPr>
        <w:t xml:space="preserve"> в 20</w:t>
      </w:r>
      <w:r w:rsidR="00737753" w:rsidRPr="00EC1CC2">
        <w:rPr>
          <w:rFonts w:ascii="Times New Roman" w:hAnsi="Times New Roman" w:cs="Times New Roman"/>
          <w:sz w:val="24"/>
          <w:szCs w:val="24"/>
        </w:rPr>
        <w:t>2</w:t>
      </w:r>
      <w:r w:rsidR="00EC1CC2" w:rsidRPr="00EC1CC2">
        <w:rPr>
          <w:rFonts w:ascii="Times New Roman" w:hAnsi="Times New Roman" w:cs="Times New Roman"/>
          <w:sz w:val="24"/>
          <w:szCs w:val="24"/>
        </w:rPr>
        <w:t>6</w:t>
      </w:r>
      <w:r w:rsidR="004F43BF" w:rsidRPr="00EC1CC2">
        <w:rPr>
          <w:rFonts w:ascii="Times New Roman" w:hAnsi="Times New Roman" w:cs="Times New Roman"/>
          <w:sz w:val="24"/>
          <w:szCs w:val="24"/>
        </w:rPr>
        <w:t xml:space="preserve"> году</w:t>
      </w:r>
      <w:r w:rsidR="007356CB" w:rsidRPr="00EC1CC2">
        <w:rPr>
          <w:rFonts w:ascii="Times New Roman" w:hAnsi="Times New Roman" w:cs="Times New Roman"/>
          <w:sz w:val="24"/>
          <w:szCs w:val="24"/>
        </w:rPr>
        <w:t xml:space="preserve"> </w:t>
      </w:r>
      <w:r w:rsidR="00EC1CC2" w:rsidRPr="00EC1CC2">
        <w:rPr>
          <w:rFonts w:ascii="Times New Roman" w:hAnsi="Times New Roman" w:cs="Times New Roman"/>
          <w:sz w:val="24"/>
          <w:szCs w:val="24"/>
        </w:rPr>
        <w:t>61 846,3</w:t>
      </w:r>
      <w:r w:rsidR="002D47E4" w:rsidRPr="00EC1CC2">
        <w:rPr>
          <w:rFonts w:ascii="Times New Roman" w:hAnsi="Times New Roman" w:cs="Times New Roman"/>
          <w:sz w:val="24"/>
          <w:szCs w:val="24"/>
        </w:rPr>
        <w:t xml:space="preserve"> </w:t>
      </w:r>
      <w:r w:rsidR="00B27251" w:rsidRPr="00EC1CC2">
        <w:rPr>
          <w:rFonts w:ascii="Times New Roman" w:hAnsi="Times New Roman" w:cs="Times New Roman"/>
          <w:sz w:val="24"/>
          <w:szCs w:val="24"/>
        </w:rPr>
        <w:t>тыс. рублей</w:t>
      </w:r>
      <w:r w:rsidR="00EC1CC2">
        <w:rPr>
          <w:rFonts w:ascii="Times New Roman" w:hAnsi="Times New Roman" w:cs="Times New Roman"/>
          <w:sz w:val="24"/>
          <w:szCs w:val="24"/>
        </w:rPr>
        <w:t>.</w:t>
      </w:r>
    </w:p>
    <w:p w14:paraId="5ED5967F" w14:textId="77777777" w:rsidR="00082E69" w:rsidRPr="00EC1CC2" w:rsidRDefault="00D167B3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C2">
        <w:rPr>
          <w:rFonts w:ascii="Times New Roman" w:hAnsi="Times New Roman" w:cs="Times New Roman"/>
          <w:sz w:val="24"/>
          <w:szCs w:val="24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</w:t>
      </w:r>
      <w:r w:rsidR="00CE5CBD" w:rsidRPr="00EC1CC2">
        <w:rPr>
          <w:rFonts w:ascii="Times New Roman" w:hAnsi="Times New Roman" w:cs="Times New Roman"/>
          <w:sz w:val="24"/>
          <w:szCs w:val="24"/>
        </w:rPr>
        <w:t xml:space="preserve">, группам и подгруппам видов расходов, что соответствует требованиям статьи 184.1. Бюджетного кодекса Российской Федерации. </w:t>
      </w:r>
    </w:p>
    <w:p w14:paraId="435E0BCF" w14:textId="1A4E7E7F" w:rsidR="00B11A31" w:rsidRPr="005E7DA9" w:rsidRDefault="006D1A5D" w:rsidP="005E7DA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437">
        <w:rPr>
          <w:rFonts w:ascii="Times New Roman" w:hAnsi="Times New Roman" w:cs="Times New Roman"/>
          <w:sz w:val="24"/>
          <w:szCs w:val="24"/>
        </w:rPr>
        <w:t xml:space="preserve">Структура расходной части бюджета </w:t>
      </w:r>
      <w:r w:rsidR="00B27251" w:rsidRPr="00BB2437">
        <w:rPr>
          <w:rFonts w:ascii="Times New Roman" w:hAnsi="Times New Roman" w:cs="Times New Roman"/>
          <w:sz w:val="24"/>
          <w:szCs w:val="24"/>
        </w:rPr>
        <w:t>городского</w:t>
      </w:r>
      <w:r w:rsidR="00C55DD4" w:rsidRPr="00BB2437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B27251" w:rsidRPr="00BB2437">
        <w:rPr>
          <w:rFonts w:ascii="Times New Roman" w:hAnsi="Times New Roman" w:cs="Times New Roman"/>
          <w:sz w:val="24"/>
          <w:szCs w:val="24"/>
        </w:rPr>
        <w:t>Поселок Беркакит</w:t>
      </w:r>
      <w:r w:rsidR="00C55DD4" w:rsidRPr="00BB2437">
        <w:rPr>
          <w:rFonts w:ascii="Times New Roman" w:hAnsi="Times New Roman" w:cs="Times New Roman"/>
          <w:sz w:val="24"/>
          <w:szCs w:val="24"/>
        </w:rPr>
        <w:t>»</w:t>
      </w:r>
      <w:r w:rsidR="005563BC" w:rsidRPr="00BB2437">
        <w:rPr>
          <w:rFonts w:ascii="Times New Roman" w:hAnsi="Times New Roman" w:cs="Times New Roman"/>
          <w:sz w:val="24"/>
          <w:szCs w:val="24"/>
        </w:rPr>
        <w:t xml:space="preserve"> </w:t>
      </w:r>
      <w:r w:rsidRPr="00BB2437">
        <w:rPr>
          <w:rFonts w:ascii="Times New Roman" w:hAnsi="Times New Roman" w:cs="Times New Roman"/>
          <w:sz w:val="24"/>
          <w:szCs w:val="24"/>
        </w:rPr>
        <w:t>с разбивкой по разделам бюджетной классификации расходов приведена в таблице: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993"/>
        <w:gridCol w:w="1133"/>
        <w:gridCol w:w="993"/>
        <w:gridCol w:w="1134"/>
        <w:gridCol w:w="850"/>
      </w:tblGrid>
      <w:tr w:rsidR="002F3888" w:rsidRPr="002618AC" w14:paraId="1E9ABB5E" w14:textId="77777777" w:rsidTr="00AC7D37">
        <w:trPr>
          <w:trHeight w:val="315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D161" w14:textId="77777777" w:rsidR="00AC7D37" w:rsidRPr="00484477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3282D2A" w14:textId="77777777" w:rsidR="00AC7D37" w:rsidRPr="00484477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4477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14:paraId="37595D34" w14:textId="77777777" w:rsidR="00AC7D37" w:rsidRPr="00484477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6F87" w14:textId="77777777" w:rsidR="00AC7D37" w:rsidRPr="00484477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188481" w14:textId="77777777" w:rsidR="00AC7D37" w:rsidRPr="00484477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4477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  <w:p w14:paraId="4BA02972" w14:textId="77777777" w:rsidR="00AC7D37" w:rsidRPr="00484477" w:rsidRDefault="00AC7D37" w:rsidP="00AC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62D96C" w14:textId="32EB297F" w:rsidR="00AC7D37" w:rsidRPr="00484477" w:rsidRDefault="00737753" w:rsidP="00B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4477">
              <w:rPr>
                <w:rFonts w:ascii="Times New Roman" w:eastAsia="Times New Roman" w:hAnsi="Times New Roman" w:cs="Times New Roman"/>
                <w:b/>
              </w:rPr>
              <w:t>202</w:t>
            </w:r>
            <w:r w:rsidR="00BB2437" w:rsidRPr="00484477">
              <w:rPr>
                <w:rFonts w:ascii="Times New Roman" w:eastAsia="Times New Roman" w:hAnsi="Times New Roman" w:cs="Times New Roman"/>
                <w:b/>
              </w:rPr>
              <w:t>5</w:t>
            </w:r>
            <w:r w:rsidR="00AC7D37" w:rsidRPr="00484477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BEA5D" w14:textId="60F84C46" w:rsidR="00AC7D37" w:rsidRPr="009A3789" w:rsidRDefault="00737753" w:rsidP="009F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3789">
              <w:rPr>
                <w:rFonts w:ascii="Times New Roman" w:eastAsia="Times New Roman" w:hAnsi="Times New Roman" w:cs="Times New Roman"/>
                <w:b/>
              </w:rPr>
              <w:t>Прогноз на 202</w:t>
            </w:r>
            <w:r w:rsidR="00BB2437" w:rsidRPr="009A3789">
              <w:rPr>
                <w:rFonts w:ascii="Times New Roman" w:eastAsia="Times New Roman" w:hAnsi="Times New Roman" w:cs="Times New Roman"/>
                <w:b/>
              </w:rPr>
              <w:t>6</w:t>
            </w:r>
            <w:r w:rsidR="00AC7D37" w:rsidRPr="009A3789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2F3888" w:rsidRPr="002618AC" w14:paraId="712FAD37" w14:textId="77777777" w:rsidTr="00AC7D37">
        <w:trPr>
          <w:trHeight w:val="103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C6DD" w14:textId="77777777" w:rsidR="00AC7D37" w:rsidRPr="00484477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CB3A" w14:textId="77777777" w:rsidR="00AC7D37" w:rsidRPr="00484477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839B9" w14:textId="77777777" w:rsidR="00AC7D37" w:rsidRPr="00484477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4477">
              <w:rPr>
                <w:rFonts w:ascii="Times New Roman" w:eastAsia="Times New Roman" w:hAnsi="Times New Roman" w:cs="Times New Roman"/>
                <w:b/>
              </w:rPr>
              <w:t>Ожидаемое исполнение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5D41" w14:textId="77777777" w:rsidR="00AC7D37" w:rsidRPr="009A3789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3789"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4170" w14:textId="77777777" w:rsidR="00AC7D37" w:rsidRPr="009A3789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789">
              <w:rPr>
                <w:rFonts w:ascii="Times New Roman" w:eastAsia="Times New Roman" w:hAnsi="Times New Roman" w:cs="Times New Roman"/>
                <w:b/>
              </w:rPr>
              <w:t>уд</w:t>
            </w:r>
            <w:proofErr w:type="gramStart"/>
            <w:r w:rsidRPr="009A378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1C04FF" w:rsidRPr="009A37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9A3789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 w:rsidRPr="009A3789">
              <w:rPr>
                <w:rFonts w:ascii="Times New Roman" w:eastAsia="Times New Roman" w:hAnsi="Times New Roman" w:cs="Times New Roman"/>
                <w:b/>
              </w:rPr>
              <w:t>ес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C095A" w14:textId="52BC31EA" w:rsidR="00AC7D37" w:rsidRPr="009A3789" w:rsidRDefault="00737753" w:rsidP="009F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3789">
              <w:rPr>
                <w:rFonts w:ascii="Times New Roman" w:eastAsia="Times New Roman" w:hAnsi="Times New Roman" w:cs="Times New Roman"/>
                <w:b/>
              </w:rPr>
              <w:t>Темп роста к 202</w:t>
            </w:r>
            <w:r w:rsidR="009A3789">
              <w:rPr>
                <w:rFonts w:ascii="Times New Roman" w:eastAsia="Times New Roman" w:hAnsi="Times New Roman" w:cs="Times New Roman"/>
                <w:b/>
              </w:rPr>
              <w:t>5</w:t>
            </w:r>
            <w:r w:rsidR="00AC7D37" w:rsidRPr="009A3789">
              <w:rPr>
                <w:rFonts w:ascii="Times New Roman" w:eastAsia="Times New Roman" w:hAnsi="Times New Roman" w:cs="Times New Roman"/>
                <w:b/>
              </w:rPr>
              <w:t xml:space="preserve"> году</w:t>
            </w:r>
          </w:p>
        </w:tc>
      </w:tr>
      <w:tr w:rsidR="002F3888" w:rsidRPr="002618AC" w14:paraId="3219789D" w14:textId="77777777" w:rsidTr="00AC7D37">
        <w:trPr>
          <w:trHeight w:val="315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509EC" w14:textId="77777777" w:rsidR="00AC7D37" w:rsidRPr="00484477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A6ECA" w14:textId="77777777" w:rsidR="00AC7D37" w:rsidRPr="00484477" w:rsidRDefault="00AC7D37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8FCDE" w14:textId="77777777" w:rsidR="00AC7D37" w:rsidRPr="00484477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9C769" w14:textId="77777777" w:rsidR="00AC7D37" w:rsidRPr="00484477" w:rsidRDefault="00B2725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  <w:r w:rsidR="00AC7D37"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  <w:proofErr w:type="gramStart"/>
            <w:r w:rsidR="00AC7D37"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AC7D37"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 w:rsidR="00AC7D37"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ес,</w:t>
            </w:r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C7D37"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3DD29" w14:textId="77777777" w:rsidR="00AC7D37" w:rsidRPr="009A3789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85BD0" w14:textId="77777777" w:rsidR="00AC7D37" w:rsidRPr="009A3789" w:rsidRDefault="00B27251" w:rsidP="00CE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  <w:r w:rsidR="00AC7D37"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  <w:proofErr w:type="gramStart"/>
            <w:r w:rsidR="00AC7D37"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AC7D37"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 w:rsidR="00AC7D37"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7264F" w14:textId="77777777" w:rsidR="00AC7D37" w:rsidRPr="009A3789" w:rsidRDefault="00AC7D3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5862E" w14:textId="77777777" w:rsidR="00AC7D37" w:rsidRPr="009A3789" w:rsidRDefault="00B2725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2F3888" w:rsidRPr="002618AC" w14:paraId="4652F644" w14:textId="77777777" w:rsidTr="00B27251">
        <w:trPr>
          <w:trHeight w:val="1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FA13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78FB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FF300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A1B37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137B" w14:textId="77777777" w:rsidR="00C55DD4" w:rsidRPr="009A3789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0AF5" w14:textId="77777777" w:rsidR="00C55DD4" w:rsidRPr="009A3789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3876" w14:textId="77777777" w:rsidR="00C55DD4" w:rsidRPr="009A3789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F070" w14:textId="77777777" w:rsidR="00C55DD4" w:rsidRPr="009A3789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F3888" w:rsidRPr="002618AC" w14:paraId="77E01076" w14:textId="77777777" w:rsidTr="00484477">
        <w:trPr>
          <w:trHeight w:val="36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7906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D1B7" w14:textId="6B3EA719" w:rsidR="00C55DD4" w:rsidRPr="00484477" w:rsidRDefault="00A037F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178 001,4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411B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D8AAA" w14:textId="17AD9146" w:rsidR="00C55DD4" w:rsidRPr="009A3789" w:rsidRDefault="0005726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61 846,3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7E23" w14:textId="77777777" w:rsidR="00C55DD4" w:rsidRPr="009A3789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CF196" w14:textId="10A8615E" w:rsidR="00C55DD4" w:rsidRPr="009A3789" w:rsidRDefault="00237C9C" w:rsidP="0090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E3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116 155,1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CDE7B" w14:textId="50A640C5" w:rsidR="00C55DD4" w:rsidRPr="009A3789" w:rsidRDefault="003C71B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-65,3</w:t>
            </w:r>
          </w:p>
        </w:tc>
      </w:tr>
      <w:tr w:rsidR="002F3888" w:rsidRPr="002618AC" w14:paraId="76246233" w14:textId="77777777" w:rsidTr="00737753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81C4" w14:textId="77777777" w:rsidR="00C55DD4" w:rsidRPr="00484477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22A0" w14:textId="77777777" w:rsidR="00C55DD4" w:rsidRPr="00484477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5FF1" w14:textId="0D4A111F" w:rsidR="00C55DD4" w:rsidRPr="00484477" w:rsidRDefault="00FB685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26 736,5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1784A" w14:textId="43E36154" w:rsidR="00C55DD4" w:rsidRPr="00484477" w:rsidRDefault="00C11DC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3A0" w14:textId="0B6391FC" w:rsidR="00C55DD4" w:rsidRPr="009A3789" w:rsidRDefault="0005726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22 743,2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E474" w14:textId="5A106F96" w:rsidR="00C55DD4" w:rsidRPr="009A3789" w:rsidRDefault="00C84B8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5F9E1" w14:textId="0E6486D4" w:rsidR="00C55DD4" w:rsidRPr="009A3789" w:rsidRDefault="00E31EA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-3 993,3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FE803" w14:textId="626C7FDF" w:rsidR="00C55DD4" w:rsidRPr="009A3789" w:rsidRDefault="003C71B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-4,9</w:t>
            </w:r>
          </w:p>
        </w:tc>
      </w:tr>
      <w:tr w:rsidR="002F3888" w:rsidRPr="002618AC" w14:paraId="1F03231E" w14:textId="77777777" w:rsidTr="00737753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37AF" w14:textId="77777777" w:rsidR="00C55DD4" w:rsidRPr="00484477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29D6" w14:textId="77777777" w:rsidR="00C55DD4" w:rsidRPr="00484477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DAEB" w14:textId="202429CF" w:rsidR="00C55DD4" w:rsidRPr="00484477" w:rsidRDefault="00787FD6" w:rsidP="00FB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B6859"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1 481,9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D63F5" w14:textId="0519A50B" w:rsidR="00C55DD4" w:rsidRPr="00484477" w:rsidRDefault="00C11DCF" w:rsidP="007F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067C6" w14:textId="3C609D31" w:rsidR="00C55DD4" w:rsidRPr="009A3789" w:rsidRDefault="0094151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9F27F" w14:textId="617B24D5" w:rsidR="00C55DD4" w:rsidRPr="009A3789" w:rsidRDefault="0094151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8A444" w14:textId="48325A49" w:rsidR="00C55DD4" w:rsidRPr="009A3789" w:rsidRDefault="00941517" w:rsidP="00AF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-1 481,9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28C0A" w14:textId="5E67BFA4" w:rsidR="00C55DD4" w:rsidRPr="009A3789" w:rsidRDefault="002B58DC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2F3888" w:rsidRPr="002618AC" w14:paraId="41079848" w14:textId="77777777" w:rsidTr="00272ECE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6F450" w14:textId="71E66C05" w:rsidR="00C55DD4" w:rsidRPr="00484477" w:rsidRDefault="003730D6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55DD4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ациональная безопасность и правоохранительная 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86AA" w14:textId="77777777" w:rsidR="00C55DD4" w:rsidRPr="00484477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0D4A" w14:textId="300804A8" w:rsidR="00C55DD4" w:rsidRPr="00484477" w:rsidRDefault="00FB685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88815" w14:textId="43DD3C16" w:rsidR="00C55DD4" w:rsidRPr="00484477" w:rsidRDefault="00C11DC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949F2" w14:textId="05E41AE3" w:rsidR="00C55DD4" w:rsidRPr="009A3789" w:rsidRDefault="0005726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722,3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6AB39" w14:textId="4395C42E" w:rsidR="00C55DD4" w:rsidRPr="009A3789" w:rsidRDefault="00C84B8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3692C" w14:textId="4EBE80EE" w:rsidR="00C55DD4" w:rsidRPr="009A3789" w:rsidRDefault="0094151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6910F" w14:textId="093DB8C1" w:rsidR="00C55DD4" w:rsidRPr="009A3789" w:rsidRDefault="003D0D92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612B"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2F3888" w:rsidRPr="002618AC" w14:paraId="4227AAE8" w14:textId="77777777" w:rsidTr="00272ECE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E5F6" w14:textId="77777777" w:rsidR="00C55DD4" w:rsidRPr="00484477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7E61D" w14:textId="77777777" w:rsidR="00C55DD4" w:rsidRPr="00484477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8E8C" w14:textId="15E0931D" w:rsidR="00C55DD4" w:rsidRPr="00484477" w:rsidRDefault="00FB685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61 001,1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06A8C" w14:textId="1956EE76" w:rsidR="00C55DD4" w:rsidRPr="00484477" w:rsidRDefault="00C11DC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466F6" w14:textId="766D8411" w:rsidR="00C55DD4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4 530,6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A6A3" w14:textId="6393E7C2" w:rsidR="00C55DD4" w:rsidRPr="009A3789" w:rsidRDefault="00C84B8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B88B2" w14:textId="7BB9EB0E" w:rsidR="00C55DD4" w:rsidRPr="009A3789" w:rsidRDefault="00941517" w:rsidP="00BF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-56 470,5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7C118" w14:textId="692A4BF9" w:rsidR="00C55DD4" w:rsidRPr="009A3789" w:rsidRDefault="00F9612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-92,6</w:t>
            </w:r>
          </w:p>
        </w:tc>
      </w:tr>
      <w:tr w:rsidR="002F3888" w:rsidRPr="002618AC" w14:paraId="4673DF06" w14:textId="77777777" w:rsidTr="00272ECE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636C" w14:textId="77777777" w:rsidR="00C55DD4" w:rsidRPr="00484477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D13F" w14:textId="77777777" w:rsidR="00C55DD4" w:rsidRPr="00484477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1B67" w14:textId="66CEC7CE" w:rsidR="00C55DD4" w:rsidRPr="00484477" w:rsidRDefault="00FB685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57 767,8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61D21" w14:textId="3706EFDF" w:rsidR="00C55DD4" w:rsidRPr="00484477" w:rsidRDefault="00C11DC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453E" w14:textId="668694CF" w:rsidR="00C55DD4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5 924,7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53596" w14:textId="27134E0B" w:rsidR="00C55DD4" w:rsidRPr="009A3789" w:rsidRDefault="00137A0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5A212" w14:textId="59F64BA7" w:rsidR="00C55DD4" w:rsidRPr="009A3789" w:rsidRDefault="00941517" w:rsidP="00BF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-51 843,1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75990" w14:textId="16B18938" w:rsidR="00C55DD4" w:rsidRPr="009A3789" w:rsidRDefault="00F9612B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-89,7</w:t>
            </w:r>
          </w:p>
        </w:tc>
      </w:tr>
      <w:tr w:rsidR="002F3888" w:rsidRPr="002618AC" w14:paraId="617447B7" w14:textId="77777777" w:rsidTr="00B27251">
        <w:trPr>
          <w:trHeight w:val="483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FD0BB" w14:textId="77777777" w:rsidR="00272ECE" w:rsidRPr="00484477" w:rsidRDefault="00272ECE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770D3" w14:textId="77777777" w:rsidR="00272ECE" w:rsidRPr="00484477" w:rsidRDefault="00272ECE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00ECB" w14:textId="0451174B" w:rsidR="00272ECE" w:rsidRPr="00484477" w:rsidRDefault="00FB685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447CD" w14:textId="598C0754" w:rsidR="00272ECE" w:rsidRPr="00484477" w:rsidRDefault="00E215F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37D4E" w14:textId="5407C641" w:rsidR="00272ECE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00A9" w14:textId="6FA78653" w:rsidR="00272ECE" w:rsidRPr="009A3789" w:rsidRDefault="00C84B8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53FBE" w14:textId="58C1372F" w:rsidR="00272ECE" w:rsidRPr="009A3789" w:rsidRDefault="0094151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B28AD" w14:textId="6386237B" w:rsidR="00272ECE" w:rsidRPr="009A3789" w:rsidRDefault="00BC176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F3888" w:rsidRPr="002618AC" w14:paraId="55DC26A6" w14:textId="77777777" w:rsidTr="00B27251">
        <w:trPr>
          <w:trHeight w:val="483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033A3" w14:textId="77777777" w:rsidR="00AC7D37" w:rsidRPr="00484477" w:rsidRDefault="00671773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9CD3B" w14:textId="77777777" w:rsidR="00AC7D37" w:rsidRPr="00484477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3222F" w14:textId="4F8EF558" w:rsidR="00AC7D37" w:rsidRPr="00484477" w:rsidRDefault="00B172B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491,8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31F12" w14:textId="6C0205FE" w:rsidR="00AC7D37" w:rsidRPr="00484477" w:rsidRDefault="00E215F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BBFA5" w14:textId="494D8B85" w:rsidR="00AC7D37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354,6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40013" w14:textId="08D90329" w:rsidR="00AC7D37" w:rsidRPr="009A3789" w:rsidRDefault="00C84B8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3984C" w14:textId="29DE735F" w:rsidR="00AC7D37" w:rsidRPr="009A3789" w:rsidRDefault="0011639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-137,2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64258" w14:textId="2C0C013F" w:rsidR="00AC7D37" w:rsidRPr="009A3789" w:rsidRDefault="00BC176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-27,9</w:t>
            </w:r>
          </w:p>
        </w:tc>
      </w:tr>
      <w:tr w:rsidR="002F3888" w:rsidRPr="002618AC" w14:paraId="715C021F" w14:textId="77777777" w:rsidTr="00272EC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91BB" w14:textId="77777777" w:rsidR="00C55DD4" w:rsidRPr="00484477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B48F" w14:textId="77777777" w:rsidR="00C55DD4" w:rsidRPr="00484477" w:rsidRDefault="001C058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5DD4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B514" w14:textId="057EE2ED" w:rsidR="00C55DD4" w:rsidRPr="00484477" w:rsidRDefault="00B172B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25 249,0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8A605" w14:textId="24ACD15E" w:rsidR="00C55DD4" w:rsidRPr="00484477" w:rsidRDefault="00E215F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5DAEA" w14:textId="0AB4134B" w:rsidR="00C55DD4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21 748,2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3FB0" w14:textId="085AE9AE" w:rsidR="00C55DD4" w:rsidRPr="009A3789" w:rsidRDefault="00C84B81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4265E" w14:textId="207794A5" w:rsidR="00C55DD4" w:rsidRPr="009A3789" w:rsidRDefault="00116399" w:rsidP="0050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-3 500,8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0BF69" w14:textId="72339E91" w:rsidR="00C55DD4" w:rsidRPr="009A3789" w:rsidRDefault="00BC176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-13,9</w:t>
            </w:r>
          </w:p>
        </w:tc>
      </w:tr>
      <w:tr w:rsidR="002F3888" w:rsidRPr="002618AC" w14:paraId="45E6500F" w14:textId="77777777" w:rsidTr="005E7DA9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5D70" w14:textId="77777777" w:rsidR="00C55DD4" w:rsidRPr="00484477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8D64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03157" w14:textId="69E506A4" w:rsidR="00C55DD4" w:rsidRPr="00484477" w:rsidRDefault="00B172B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17B66" w14:textId="14E8D2CD" w:rsidR="00C55DD4" w:rsidRPr="00484477" w:rsidRDefault="00E215F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7B2A7" w14:textId="3954DCD1" w:rsidR="00C55DD4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412,2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D714B" w14:textId="091D33AA" w:rsidR="00C55DD4" w:rsidRPr="009A3789" w:rsidRDefault="00137A05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02A6B" w14:textId="268E4F9D" w:rsidR="00C55DD4" w:rsidRPr="009A3789" w:rsidRDefault="00116399" w:rsidP="00C1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8223C" w14:textId="46B58D55" w:rsidR="00C55DD4" w:rsidRPr="009A3789" w:rsidRDefault="00094BC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C176A"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2F3888" w:rsidRPr="002618AC" w14:paraId="1B318815" w14:textId="77777777" w:rsidTr="00595D26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A1775" w14:textId="77777777" w:rsidR="00C55DD4" w:rsidRPr="00484477" w:rsidRDefault="00C55DD4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AC56" w14:textId="77777777" w:rsidR="00C55DD4" w:rsidRPr="00484477" w:rsidRDefault="00C55DD4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27FF" w14:textId="685AD5D7" w:rsidR="00C55DD4" w:rsidRPr="00484477" w:rsidRDefault="00B172B0" w:rsidP="0073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4 777,8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D49CA" w14:textId="42EBB92C" w:rsidR="00C55DD4" w:rsidRPr="00484477" w:rsidRDefault="00E215F7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4904B" w14:textId="7FBD10D2" w:rsidR="00C55DD4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5 330,5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052C8" w14:textId="703F4775" w:rsidR="00C55DD4" w:rsidRPr="009A3789" w:rsidRDefault="00B55C5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48BB7" w14:textId="3C91136D" w:rsidR="00C55DD4" w:rsidRPr="009A3789" w:rsidRDefault="00116399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0A2C8" w14:textId="3DFBDF27" w:rsidR="00C55DD4" w:rsidRPr="009A3789" w:rsidRDefault="00094BC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11,6</w:t>
            </w:r>
          </w:p>
        </w:tc>
      </w:tr>
      <w:tr w:rsidR="002F3888" w:rsidRPr="002618AC" w14:paraId="7039C7B6" w14:textId="77777777" w:rsidTr="00272ECE">
        <w:trPr>
          <w:trHeight w:val="9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E54A9" w14:textId="77777777" w:rsidR="00C55DD4" w:rsidRPr="00484477" w:rsidRDefault="00B27251" w:rsidP="00C5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B8BA" w14:textId="77777777" w:rsidR="00C55DD4" w:rsidRPr="00484477" w:rsidRDefault="00617E9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  <w:proofErr w:type="gramEnd"/>
            <w:r w:rsidR="00D71056" w:rsidRPr="00484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8F8A" w14:textId="31FA254F" w:rsidR="00C55DD4" w:rsidRPr="00484477" w:rsidRDefault="00B172B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05E0C" w14:textId="2D3A6227" w:rsidR="00C55DD4" w:rsidRPr="00484477" w:rsidRDefault="00484477" w:rsidP="0026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7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4E60D" w14:textId="133B4CEA" w:rsidR="00C55DD4" w:rsidRPr="009A3789" w:rsidRDefault="0073288F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A4595" w14:textId="46A55115" w:rsidR="00C55DD4" w:rsidRPr="009A3789" w:rsidRDefault="00B55C5A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78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C3C31" w14:textId="24A30AD3" w:rsidR="00C55DD4" w:rsidRPr="009A3789" w:rsidRDefault="00116399" w:rsidP="0050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E268E" w14:textId="25EB6D8B" w:rsidR="00C55DD4" w:rsidRPr="009A3789" w:rsidRDefault="00094BC0" w:rsidP="00C5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-33,3</w:t>
            </w:r>
          </w:p>
        </w:tc>
      </w:tr>
    </w:tbl>
    <w:p w14:paraId="73AF7ECF" w14:textId="77777777" w:rsidR="00715A40" w:rsidRPr="002618AC" w:rsidRDefault="00715A40" w:rsidP="00082E6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EA0C868" w14:textId="57B59D1D" w:rsidR="006F18EF" w:rsidRPr="00256794" w:rsidRDefault="00F15E39" w:rsidP="006A206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794">
        <w:rPr>
          <w:rFonts w:ascii="Times New Roman" w:hAnsi="Times New Roman" w:cs="Times New Roman"/>
          <w:sz w:val="24"/>
          <w:szCs w:val="24"/>
        </w:rPr>
        <w:t xml:space="preserve">Как видно из анализа, представленного в таблице, </w:t>
      </w:r>
      <w:r w:rsidR="00C139F1" w:rsidRPr="00256794">
        <w:rPr>
          <w:rFonts w:ascii="Times New Roman" w:hAnsi="Times New Roman" w:cs="Times New Roman"/>
          <w:sz w:val="24"/>
          <w:szCs w:val="24"/>
        </w:rPr>
        <w:t>о</w:t>
      </w:r>
      <w:r w:rsidR="00165CA7" w:rsidRPr="00256794">
        <w:rPr>
          <w:rFonts w:ascii="Times New Roman" w:hAnsi="Times New Roman" w:cs="Times New Roman"/>
          <w:sz w:val="24"/>
          <w:szCs w:val="24"/>
        </w:rPr>
        <w:t>тклонение между ожидаемым в 202</w:t>
      </w:r>
      <w:r w:rsidR="00256794" w:rsidRPr="00256794">
        <w:rPr>
          <w:rFonts w:ascii="Times New Roman" w:hAnsi="Times New Roman" w:cs="Times New Roman"/>
          <w:sz w:val="24"/>
          <w:szCs w:val="24"/>
        </w:rPr>
        <w:t>5</w:t>
      </w:r>
      <w:r w:rsidRPr="00256794">
        <w:rPr>
          <w:rFonts w:ascii="Times New Roman" w:hAnsi="Times New Roman" w:cs="Times New Roman"/>
          <w:sz w:val="24"/>
          <w:szCs w:val="24"/>
        </w:rPr>
        <w:t xml:space="preserve"> году исполнением и прогнозом на 20</w:t>
      </w:r>
      <w:r w:rsidR="00165CA7" w:rsidRPr="00256794">
        <w:rPr>
          <w:rFonts w:ascii="Times New Roman" w:hAnsi="Times New Roman" w:cs="Times New Roman"/>
          <w:sz w:val="24"/>
          <w:szCs w:val="24"/>
        </w:rPr>
        <w:t>2</w:t>
      </w:r>
      <w:r w:rsidR="00256794" w:rsidRPr="00256794">
        <w:rPr>
          <w:rFonts w:ascii="Times New Roman" w:hAnsi="Times New Roman" w:cs="Times New Roman"/>
          <w:sz w:val="24"/>
          <w:szCs w:val="24"/>
        </w:rPr>
        <w:t>6</w:t>
      </w:r>
      <w:r w:rsidRPr="00256794">
        <w:rPr>
          <w:rFonts w:ascii="Times New Roman" w:hAnsi="Times New Roman" w:cs="Times New Roman"/>
          <w:sz w:val="24"/>
          <w:szCs w:val="24"/>
        </w:rPr>
        <w:t xml:space="preserve"> год состави</w:t>
      </w:r>
      <w:r w:rsidR="00715A40" w:rsidRPr="00256794">
        <w:rPr>
          <w:rFonts w:ascii="Times New Roman" w:hAnsi="Times New Roman" w:cs="Times New Roman"/>
          <w:sz w:val="24"/>
          <w:szCs w:val="24"/>
        </w:rPr>
        <w:t xml:space="preserve">т </w:t>
      </w:r>
      <w:r w:rsidR="00256794" w:rsidRPr="00256794">
        <w:rPr>
          <w:rFonts w:ascii="Times New Roman" w:hAnsi="Times New Roman" w:cs="Times New Roman"/>
          <w:sz w:val="24"/>
          <w:szCs w:val="24"/>
        </w:rPr>
        <w:t>116 155,1</w:t>
      </w:r>
      <w:r w:rsidRPr="00256794">
        <w:rPr>
          <w:rFonts w:ascii="Times New Roman" w:hAnsi="Times New Roman" w:cs="Times New Roman"/>
          <w:sz w:val="24"/>
          <w:szCs w:val="24"/>
        </w:rPr>
        <w:t xml:space="preserve"> тыс. рублей. Данное обстоятельство обусловлено тем, что доходная </w:t>
      </w:r>
      <w:r w:rsidR="00715A40" w:rsidRPr="00256794">
        <w:rPr>
          <w:rFonts w:ascii="Times New Roman" w:hAnsi="Times New Roman" w:cs="Times New Roman"/>
          <w:sz w:val="24"/>
          <w:szCs w:val="24"/>
        </w:rPr>
        <w:t xml:space="preserve">и расходная </w:t>
      </w:r>
      <w:r w:rsidRPr="00256794">
        <w:rPr>
          <w:rFonts w:ascii="Times New Roman" w:hAnsi="Times New Roman" w:cs="Times New Roman"/>
          <w:sz w:val="24"/>
          <w:szCs w:val="24"/>
        </w:rPr>
        <w:t>часть бюджета</w:t>
      </w:r>
      <w:r w:rsidR="006F18EF" w:rsidRPr="00256794">
        <w:rPr>
          <w:rFonts w:ascii="Times New Roman" w:hAnsi="Times New Roman" w:cs="Times New Roman"/>
          <w:sz w:val="24"/>
          <w:szCs w:val="24"/>
        </w:rPr>
        <w:t xml:space="preserve"> 20</w:t>
      </w:r>
      <w:r w:rsidR="00165CA7" w:rsidRPr="00256794">
        <w:rPr>
          <w:rFonts w:ascii="Times New Roman" w:hAnsi="Times New Roman" w:cs="Times New Roman"/>
          <w:sz w:val="24"/>
          <w:szCs w:val="24"/>
        </w:rPr>
        <w:t>2</w:t>
      </w:r>
      <w:r w:rsidR="00256794" w:rsidRPr="00256794">
        <w:rPr>
          <w:rFonts w:ascii="Times New Roman" w:hAnsi="Times New Roman" w:cs="Times New Roman"/>
          <w:sz w:val="24"/>
          <w:szCs w:val="24"/>
        </w:rPr>
        <w:t>6</w:t>
      </w:r>
      <w:r w:rsidR="006F18EF" w:rsidRPr="0025679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56794">
        <w:rPr>
          <w:rFonts w:ascii="Times New Roman" w:hAnsi="Times New Roman" w:cs="Times New Roman"/>
          <w:sz w:val="24"/>
          <w:szCs w:val="24"/>
        </w:rPr>
        <w:t xml:space="preserve">, сформирована без учета </w:t>
      </w:r>
      <w:r w:rsidR="00715A40" w:rsidRPr="00256794">
        <w:rPr>
          <w:rFonts w:ascii="Times New Roman" w:hAnsi="Times New Roman" w:cs="Times New Roman"/>
          <w:sz w:val="24"/>
          <w:szCs w:val="24"/>
        </w:rPr>
        <w:t xml:space="preserve">субсидий, субвенций и </w:t>
      </w:r>
      <w:r w:rsidRPr="00256794">
        <w:rPr>
          <w:rFonts w:ascii="Times New Roman" w:hAnsi="Times New Roman" w:cs="Times New Roman"/>
          <w:sz w:val="24"/>
          <w:szCs w:val="24"/>
        </w:rPr>
        <w:t>межбюджетных трансфертов, получаем</w:t>
      </w:r>
      <w:r w:rsidR="006A2069" w:rsidRPr="00256794">
        <w:rPr>
          <w:rFonts w:ascii="Times New Roman" w:hAnsi="Times New Roman" w:cs="Times New Roman"/>
          <w:sz w:val="24"/>
          <w:szCs w:val="24"/>
        </w:rPr>
        <w:t xml:space="preserve">ых от других уровней бюджета.  </w:t>
      </w:r>
    </w:p>
    <w:p w14:paraId="69350556" w14:textId="5EF51908" w:rsidR="00427E5B" w:rsidRPr="00EA58C7" w:rsidRDefault="00427E5B" w:rsidP="00427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8C7">
        <w:rPr>
          <w:rFonts w:ascii="Times New Roman" w:eastAsia="Times New Roman" w:hAnsi="Times New Roman" w:cs="Times New Roman"/>
          <w:sz w:val="24"/>
          <w:szCs w:val="24"/>
        </w:rPr>
        <w:t>При формировании расходов бюджета городского поселения «Поселок Беркаки</w:t>
      </w:r>
      <w:r w:rsidR="00165CA7" w:rsidRPr="00EA58C7">
        <w:rPr>
          <w:rFonts w:ascii="Times New Roman" w:eastAsia="Times New Roman" w:hAnsi="Times New Roman" w:cs="Times New Roman"/>
          <w:sz w:val="24"/>
          <w:szCs w:val="24"/>
        </w:rPr>
        <w:t>т» Нерюнгринского района на 202</w:t>
      </w:r>
      <w:r w:rsidR="00256794" w:rsidRPr="00EA58C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58C7">
        <w:rPr>
          <w:rFonts w:ascii="Times New Roman" w:eastAsia="Times New Roman" w:hAnsi="Times New Roman" w:cs="Times New Roman"/>
          <w:sz w:val="24"/>
          <w:szCs w:val="24"/>
        </w:rPr>
        <w:t xml:space="preserve"> год были приняты следующие основные подходы:</w:t>
      </w:r>
      <w:r w:rsidR="006D0C35" w:rsidRPr="00EA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A9FFE" w14:textId="77777777" w:rsidR="00427E5B" w:rsidRPr="00EA58C7" w:rsidRDefault="00427E5B" w:rsidP="00427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8C7">
        <w:rPr>
          <w:rFonts w:ascii="Times New Roman" w:eastAsia="Times New Roman" w:hAnsi="Times New Roman" w:cs="Times New Roman"/>
          <w:sz w:val="24"/>
          <w:szCs w:val="24"/>
        </w:rPr>
        <w:t>- бюджет городского поселения представлен в виде комплекта муниципальных программ и непрограммной части, к которой отнесены вопросы деятельности органов местного самоуправления, обеспечения деятельности казенных учреждений;</w:t>
      </w:r>
    </w:p>
    <w:p w14:paraId="42788E64" w14:textId="77777777" w:rsidR="00427E5B" w:rsidRPr="00EA58C7" w:rsidRDefault="00427E5B" w:rsidP="00427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8C7">
        <w:rPr>
          <w:rFonts w:ascii="Times New Roman" w:eastAsia="Times New Roman" w:hAnsi="Times New Roman" w:cs="Times New Roman"/>
          <w:sz w:val="24"/>
          <w:szCs w:val="24"/>
        </w:rPr>
        <w:t>- бюджетные ассигнования на реализацию муниципальных программ распределены по целевым статьям в разрезе программ, подпрограмм, задач и по группе видов расходов.</w:t>
      </w:r>
    </w:p>
    <w:p w14:paraId="25FB783C" w14:textId="304FBB3E" w:rsidR="00427E5B" w:rsidRPr="00F15AB5" w:rsidRDefault="00427E5B" w:rsidP="00427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AB5">
        <w:rPr>
          <w:rFonts w:ascii="Times New Roman" w:eastAsia="Times New Roman" w:hAnsi="Times New Roman" w:cs="Times New Roman"/>
          <w:sz w:val="24"/>
          <w:szCs w:val="24"/>
        </w:rPr>
        <w:t>Общий объем ра</w:t>
      </w:r>
      <w:r w:rsidR="00165CA7" w:rsidRPr="00F15AB5">
        <w:rPr>
          <w:rFonts w:ascii="Times New Roman" w:eastAsia="Times New Roman" w:hAnsi="Times New Roman" w:cs="Times New Roman"/>
          <w:sz w:val="24"/>
          <w:szCs w:val="24"/>
        </w:rPr>
        <w:t>сходов в проекте бюджета на 202</w:t>
      </w:r>
      <w:r w:rsidR="00FD5F5E" w:rsidRPr="00F15A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5AB5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FD5F5E" w:rsidRPr="00F15AB5">
        <w:rPr>
          <w:rFonts w:ascii="Times New Roman" w:eastAsia="Times New Roman" w:hAnsi="Times New Roman" w:cs="Times New Roman"/>
          <w:sz w:val="24"/>
          <w:szCs w:val="24"/>
        </w:rPr>
        <w:t>61 846,3</w:t>
      </w:r>
      <w:r w:rsidR="006D0C35" w:rsidRPr="00F15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AB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объем программных расходов на</w:t>
      </w:r>
      <w:r w:rsidR="00165CA7" w:rsidRPr="00F15AB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050B0" w:rsidRPr="00F15A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5AB5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F15AB5" w:rsidRPr="00F15AB5">
        <w:rPr>
          <w:rFonts w:ascii="Times New Roman" w:eastAsia="Times New Roman" w:hAnsi="Times New Roman" w:cs="Times New Roman"/>
          <w:b/>
          <w:bCs/>
          <w:sz w:val="24"/>
          <w:szCs w:val="24"/>
        </w:rPr>
        <w:t>27 929,7</w:t>
      </w:r>
      <w:r w:rsidR="004D34C9" w:rsidRPr="00F15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5AB5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составляет </w:t>
      </w:r>
      <w:r w:rsidR="00F15AB5" w:rsidRPr="00F15AB5">
        <w:rPr>
          <w:rFonts w:ascii="Times New Roman" w:eastAsia="Times New Roman" w:hAnsi="Times New Roman" w:cs="Times New Roman"/>
          <w:sz w:val="24"/>
          <w:szCs w:val="24"/>
        </w:rPr>
        <w:t>45,2</w:t>
      </w:r>
      <w:r w:rsidRPr="00F15AB5">
        <w:rPr>
          <w:rFonts w:ascii="Times New Roman" w:eastAsia="Times New Roman" w:hAnsi="Times New Roman" w:cs="Times New Roman"/>
          <w:sz w:val="24"/>
          <w:szCs w:val="24"/>
        </w:rPr>
        <w:t xml:space="preserve">% в расходах бюджета. </w:t>
      </w:r>
    </w:p>
    <w:p w14:paraId="3B404A79" w14:textId="39B59DF8" w:rsidR="00427E5B" w:rsidRPr="009F7D04" w:rsidRDefault="00427E5B" w:rsidP="007C1E3A">
      <w:pPr>
        <w:pStyle w:val="af4"/>
        <w:ind w:left="0" w:firstLine="708"/>
      </w:pPr>
      <w:r w:rsidRPr="009F7D04">
        <w:t>Общий объе</w:t>
      </w:r>
      <w:r w:rsidR="00165CA7" w:rsidRPr="009F7D04">
        <w:t>м непрограммных расходов на 202</w:t>
      </w:r>
      <w:r w:rsidR="00F15AB5" w:rsidRPr="009F7D04">
        <w:t>6</w:t>
      </w:r>
      <w:r w:rsidRPr="009F7D04">
        <w:t xml:space="preserve"> год составит </w:t>
      </w:r>
      <w:r w:rsidR="00F15AB5" w:rsidRPr="009F7D04">
        <w:t>33 916,6</w:t>
      </w:r>
      <w:r w:rsidRPr="009F7D04">
        <w:t xml:space="preserve"> тыс. рублей, или </w:t>
      </w:r>
      <w:r w:rsidR="008873B1" w:rsidRPr="009F7D04">
        <w:t>5</w:t>
      </w:r>
      <w:r w:rsidR="00C424D2" w:rsidRPr="009F7D04">
        <w:t>4</w:t>
      </w:r>
      <w:r w:rsidR="008873B1" w:rsidRPr="009F7D04">
        <w:t>,</w:t>
      </w:r>
      <w:r w:rsidR="009F7D04" w:rsidRPr="009F7D04">
        <w:t>8</w:t>
      </w:r>
      <w:r w:rsidR="008873B1" w:rsidRPr="009F7D04">
        <w:t xml:space="preserve"> </w:t>
      </w:r>
      <w:r w:rsidRPr="009F7D04">
        <w:t>% к общему объему расходов.</w:t>
      </w:r>
    </w:p>
    <w:p w14:paraId="39CB1C59" w14:textId="6E523562" w:rsidR="008D5CF0" w:rsidRPr="007A0F4C" w:rsidRDefault="00082E69" w:rsidP="008D5CF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0F4C">
        <w:rPr>
          <w:rFonts w:ascii="Times New Roman" w:hAnsi="Times New Roman" w:cs="Times New Roman"/>
          <w:sz w:val="24"/>
          <w:szCs w:val="24"/>
        </w:rPr>
        <w:tab/>
      </w:r>
      <w:r w:rsidR="00CE5CBD" w:rsidRPr="007A0F4C">
        <w:rPr>
          <w:rFonts w:ascii="Times New Roman" w:hAnsi="Times New Roman" w:cs="Times New Roman"/>
          <w:sz w:val="24"/>
          <w:szCs w:val="24"/>
        </w:rPr>
        <w:t>Согласно предоставленной структуре расходов бюджета</w:t>
      </w:r>
      <w:r w:rsidR="009F41C6" w:rsidRPr="007A0F4C">
        <w:rPr>
          <w:rFonts w:ascii="Times New Roman" w:hAnsi="Times New Roman" w:cs="Times New Roman"/>
          <w:sz w:val="24"/>
          <w:szCs w:val="24"/>
        </w:rPr>
        <w:t xml:space="preserve"> на 20</w:t>
      </w:r>
      <w:r w:rsidR="008873B1" w:rsidRPr="007A0F4C">
        <w:rPr>
          <w:rFonts w:ascii="Times New Roman" w:hAnsi="Times New Roman" w:cs="Times New Roman"/>
          <w:sz w:val="24"/>
          <w:szCs w:val="24"/>
        </w:rPr>
        <w:t>2</w:t>
      </w:r>
      <w:r w:rsidR="009F7D04" w:rsidRPr="007A0F4C">
        <w:rPr>
          <w:rFonts w:ascii="Times New Roman" w:hAnsi="Times New Roman" w:cs="Times New Roman"/>
          <w:sz w:val="24"/>
          <w:szCs w:val="24"/>
        </w:rPr>
        <w:t>6</w:t>
      </w:r>
      <w:r w:rsidR="009F41C6" w:rsidRPr="007A0F4C">
        <w:rPr>
          <w:rFonts w:ascii="Times New Roman" w:hAnsi="Times New Roman" w:cs="Times New Roman"/>
          <w:sz w:val="24"/>
          <w:szCs w:val="24"/>
        </w:rPr>
        <w:t xml:space="preserve"> год</w:t>
      </w:r>
      <w:r w:rsidR="00CE5CBD" w:rsidRPr="007A0F4C">
        <w:rPr>
          <w:rFonts w:ascii="Times New Roman" w:hAnsi="Times New Roman" w:cs="Times New Roman"/>
          <w:sz w:val="24"/>
          <w:szCs w:val="24"/>
        </w:rPr>
        <w:t xml:space="preserve">, в соответствии с приоритетами, определенными бюджетной политикой </w:t>
      </w:r>
      <w:r w:rsidR="006A2069" w:rsidRPr="007A0F4C">
        <w:rPr>
          <w:rFonts w:ascii="Times New Roman" w:hAnsi="Times New Roman" w:cs="Times New Roman"/>
          <w:sz w:val="24"/>
          <w:szCs w:val="24"/>
        </w:rPr>
        <w:t>городского</w:t>
      </w:r>
      <w:r w:rsidR="00CE42CA" w:rsidRPr="007A0F4C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6A2069" w:rsidRPr="007A0F4C">
        <w:rPr>
          <w:rFonts w:ascii="Times New Roman" w:hAnsi="Times New Roman" w:cs="Times New Roman"/>
          <w:sz w:val="24"/>
          <w:szCs w:val="24"/>
        </w:rPr>
        <w:t>Поселок Беркакит</w:t>
      </w:r>
      <w:r w:rsidR="00CE42CA" w:rsidRPr="007A0F4C">
        <w:rPr>
          <w:rFonts w:ascii="Times New Roman" w:hAnsi="Times New Roman" w:cs="Times New Roman"/>
          <w:sz w:val="24"/>
          <w:szCs w:val="24"/>
        </w:rPr>
        <w:t>»</w:t>
      </w:r>
      <w:r w:rsidR="00B26FAA" w:rsidRPr="007A0F4C">
        <w:rPr>
          <w:rFonts w:ascii="Times New Roman" w:hAnsi="Times New Roman" w:cs="Times New Roman"/>
          <w:sz w:val="24"/>
          <w:szCs w:val="24"/>
        </w:rPr>
        <w:t xml:space="preserve">, </w:t>
      </w:r>
      <w:r w:rsidR="00715A40" w:rsidRPr="007A0F4C">
        <w:rPr>
          <w:rFonts w:ascii="Times New Roman" w:hAnsi="Times New Roman" w:cs="Times New Roman"/>
          <w:sz w:val="24"/>
          <w:szCs w:val="24"/>
        </w:rPr>
        <w:t>наибольший удельный вес в расходах составляют расходы по следующим разделам:</w:t>
      </w:r>
      <w:r w:rsidR="008D5CF0" w:rsidRPr="007A0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6F0E1" w14:textId="2DB54AE5" w:rsidR="009F7D04" w:rsidRPr="007A0F4C" w:rsidRDefault="009F7D04" w:rsidP="007A0F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0F4C">
        <w:rPr>
          <w:rFonts w:ascii="Times New Roman" w:hAnsi="Times New Roman" w:cs="Times New Roman"/>
          <w:sz w:val="24"/>
          <w:szCs w:val="24"/>
        </w:rPr>
        <w:t>- раздел 0100 «Общегосударственные вопросы» (</w:t>
      </w:r>
      <w:r w:rsidR="007A0F4C" w:rsidRPr="007A0F4C">
        <w:rPr>
          <w:rFonts w:ascii="Times New Roman" w:hAnsi="Times New Roman" w:cs="Times New Roman"/>
          <w:sz w:val="24"/>
          <w:szCs w:val="24"/>
        </w:rPr>
        <w:t>36,8</w:t>
      </w:r>
      <w:r w:rsidRPr="007A0F4C">
        <w:rPr>
          <w:rFonts w:ascii="Times New Roman" w:hAnsi="Times New Roman" w:cs="Times New Roman"/>
          <w:sz w:val="24"/>
          <w:szCs w:val="24"/>
        </w:rPr>
        <w:t>%);</w:t>
      </w:r>
    </w:p>
    <w:p w14:paraId="151BE9B3" w14:textId="40018651" w:rsidR="008D5CF0" w:rsidRPr="007A0F4C" w:rsidRDefault="008D5CF0" w:rsidP="008D5CF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0F4C">
        <w:rPr>
          <w:rFonts w:ascii="Times New Roman" w:hAnsi="Times New Roman" w:cs="Times New Roman"/>
          <w:sz w:val="24"/>
          <w:szCs w:val="24"/>
        </w:rPr>
        <w:t>- раздел 0800 «</w:t>
      </w:r>
      <w:r w:rsidR="007A0F4C" w:rsidRPr="007A0F4C">
        <w:rPr>
          <w:rFonts w:ascii="Times New Roman" w:hAnsi="Times New Roman" w:cs="Times New Roman"/>
          <w:sz w:val="24"/>
          <w:szCs w:val="24"/>
        </w:rPr>
        <w:t>Культура и кинематография» (35,2</w:t>
      </w:r>
      <w:r w:rsidRPr="007A0F4C">
        <w:rPr>
          <w:rFonts w:ascii="Times New Roman" w:hAnsi="Times New Roman" w:cs="Times New Roman"/>
          <w:sz w:val="24"/>
          <w:szCs w:val="24"/>
        </w:rPr>
        <w:t xml:space="preserve">%); </w:t>
      </w:r>
    </w:p>
    <w:p w14:paraId="03134956" w14:textId="77777777" w:rsidR="00BE5B36" w:rsidRDefault="00C139F1" w:rsidP="00C139F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0F4C">
        <w:rPr>
          <w:rFonts w:ascii="Times New Roman" w:hAnsi="Times New Roman" w:cs="Times New Roman"/>
          <w:sz w:val="24"/>
          <w:szCs w:val="24"/>
        </w:rPr>
        <w:t>- р</w:t>
      </w:r>
      <w:r w:rsidR="00A259DB" w:rsidRPr="007A0F4C">
        <w:rPr>
          <w:rFonts w:ascii="Times New Roman" w:hAnsi="Times New Roman" w:cs="Times New Roman"/>
          <w:sz w:val="24"/>
          <w:szCs w:val="24"/>
        </w:rPr>
        <w:t>аздел 05</w:t>
      </w:r>
      <w:r w:rsidR="00715A40" w:rsidRPr="007A0F4C">
        <w:rPr>
          <w:rFonts w:ascii="Times New Roman" w:hAnsi="Times New Roman" w:cs="Times New Roman"/>
          <w:sz w:val="24"/>
          <w:szCs w:val="24"/>
        </w:rPr>
        <w:t>00 «</w:t>
      </w:r>
      <w:r w:rsidR="00A259DB" w:rsidRPr="007A0F4C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="00715A40" w:rsidRPr="007A0F4C">
        <w:rPr>
          <w:rFonts w:ascii="Times New Roman" w:hAnsi="Times New Roman" w:cs="Times New Roman"/>
          <w:sz w:val="24"/>
          <w:szCs w:val="24"/>
        </w:rPr>
        <w:t>»</w:t>
      </w:r>
      <w:r w:rsidR="009F41C6" w:rsidRPr="007A0F4C">
        <w:rPr>
          <w:rFonts w:ascii="Times New Roman" w:hAnsi="Times New Roman" w:cs="Times New Roman"/>
          <w:sz w:val="24"/>
          <w:szCs w:val="24"/>
        </w:rPr>
        <w:t xml:space="preserve"> (</w:t>
      </w:r>
      <w:r w:rsidR="007A0F4C" w:rsidRPr="007A0F4C">
        <w:rPr>
          <w:rFonts w:ascii="Times New Roman" w:hAnsi="Times New Roman" w:cs="Times New Roman"/>
          <w:sz w:val="24"/>
          <w:szCs w:val="24"/>
        </w:rPr>
        <w:t>9,5</w:t>
      </w:r>
      <w:r w:rsidR="009F41C6" w:rsidRPr="007A0F4C">
        <w:rPr>
          <w:rFonts w:ascii="Times New Roman" w:hAnsi="Times New Roman" w:cs="Times New Roman"/>
          <w:sz w:val="24"/>
          <w:szCs w:val="24"/>
        </w:rPr>
        <w:t>%)</w:t>
      </w:r>
      <w:r w:rsidR="00BE5B36">
        <w:rPr>
          <w:rFonts w:ascii="Times New Roman" w:hAnsi="Times New Roman" w:cs="Times New Roman"/>
          <w:sz w:val="24"/>
          <w:szCs w:val="24"/>
        </w:rPr>
        <w:t>;</w:t>
      </w:r>
    </w:p>
    <w:p w14:paraId="2318C0C1" w14:textId="2B83D415" w:rsidR="00715A40" w:rsidRPr="007A0F4C" w:rsidRDefault="00BE5B36" w:rsidP="00C139F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 1100 «Физическая культура и спорт» (8,6%).</w:t>
      </w:r>
      <w:r w:rsidR="00671333" w:rsidRPr="007A0F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76151" w14:textId="4BA0C65B" w:rsidR="001A06F2" w:rsidRPr="003730D6" w:rsidRDefault="001A06F2" w:rsidP="001A0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0D6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Pr="003730D6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Беркакит» Нерюнгринского района</w:t>
      </w:r>
      <w:r w:rsidR="008873B1" w:rsidRPr="003730D6">
        <w:rPr>
          <w:rFonts w:ascii="Times New Roman" w:hAnsi="Times New Roman" w:cs="Times New Roman"/>
          <w:sz w:val="24"/>
          <w:szCs w:val="24"/>
        </w:rPr>
        <w:t xml:space="preserve"> в 202</w:t>
      </w:r>
      <w:r w:rsidR="007A0F4C" w:rsidRPr="003730D6">
        <w:rPr>
          <w:rFonts w:ascii="Times New Roman" w:hAnsi="Times New Roman" w:cs="Times New Roman"/>
          <w:sz w:val="24"/>
          <w:szCs w:val="24"/>
        </w:rPr>
        <w:t>6</w:t>
      </w:r>
      <w:r w:rsidRPr="003730D6">
        <w:rPr>
          <w:rFonts w:ascii="Times New Roman" w:hAnsi="Times New Roman" w:cs="Times New Roman"/>
          <w:sz w:val="24"/>
          <w:szCs w:val="24"/>
        </w:rPr>
        <w:t xml:space="preserve"> году в сравне</w:t>
      </w:r>
      <w:r w:rsidR="008873B1" w:rsidRPr="003730D6">
        <w:rPr>
          <w:rFonts w:ascii="Times New Roman" w:hAnsi="Times New Roman" w:cs="Times New Roman"/>
          <w:sz w:val="24"/>
          <w:szCs w:val="24"/>
        </w:rPr>
        <w:t>нии с ожидаемым исполнением 202</w:t>
      </w:r>
      <w:r w:rsidR="007A0F4C" w:rsidRPr="003730D6">
        <w:rPr>
          <w:rFonts w:ascii="Times New Roman" w:hAnsi="Times New Roman" w:cs="Times New Roman"/>
          <w:sz w:val="24"/>
          <w:szCs w:val="24"/>
        </w:rPr>
        <w:t>5</w:t>
      </w:r>
      <w:r w:rsidRPr="003730D6">
        <w:rPr>
          <w:rFonts w:ascii="Times New Roman" w:hAnsi="Times New Roman" w:cs="Times New Roman"/>
          <w:sz w:val="24"/>
          <w:szCs w:val="24"/>
        </w:rPr>
        <w:t xml:space="preserve"> года планируются с уменьшением</w:t>
      </w:r>
      <w:r w:rsidR="00DD335E" w:rsidRPr="003730D6">
        <w:rPr>
          <w:rFonts w:ascii="Times New Roman" w:hAnsi="Times New Roman" w:cs="Times New Roman"/>
          <w:sz w:val="24"/>
          <w:szCs w:val="24"/>
        </w:rPr>
        <w:t xml:space="preserve"> на </w:t>
      </w:r>
      <w:r w:rsidRPr="003730D6">
        <w:rPr>
          <w:rFonts w:ascii="Times New Roman" w:hAnsi="Times New Roman" w:cs="Times New Roman"/>
          <w:sz w:val="24"/>
          <w:szCs w:val="24"/>
        </w:rPr>
        <w:t xml:space="preserve"> </w:t>
      </w:r>
      <w:r w:rsidR="003730D6" w:rsidRPr="003730D6">
        <w:rPr>
          <w:rFonts w:ascii="Times New Roman" w:hAnsi="Times New Roman" w:cs="Times New Roman"/>
          <w:sz w:val="24"/>
          <w:szCs w:val="24"/>
        </w:rPr>
        <w:t>116 155,1</w:t>
      </w:r>
      <w:r w:rsidR="00995C62" w:rsidRPr="003730D6">
        <w:rPr>
          <w:rFonts w:ascii="Times New Roman" w:hAnsi="Times New Roman" w:cs="Times New Roman"/>
          <w:sz w:val="24"/>
          <w:szCs w:val="24"/>
        </w:rPr>
        <w:t xml:space="preserve"> </w:t>
      </w:r>
      <w:r w:rsidR="00DD335E" w:rsidRPr="003730D6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14:paraId="3B4D128E" w14:textId="77777777" w:rsidR="001A06F2" w:rsidRPr="00C92745" w:rsidRDefault="001A06F2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45">
        <w:rPr>
          <w:rFonts w:ascii="Times New Roman" w:hAnsi="Times New Roman" w:cs="Times New Roman"/>
          <w:sz w:val="24"/>
          <w:szCs w:val="24"/>
        </w:rPr>
        <w:t>1. Увеличение бюджетных ассигнований по следующим разделам бюджетной классификации:</w:t>
      </w:r>
    </w:p>
    <w:p w14:paraId="16CD98EC" w14:textId="4FEECF1F" w:rsidR="001A06F2" w:rsidRDefault="001A06F2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745">
        <w:rPr>
          <w:rFonts w:ascii="Times New Roman" w:hAnsi="Times New Roman" w:cs="Times New Roman"/>
          <w:sz w:val="24"/>
          <w:szCs w:val="24"/>
        </w:rPr>
        <w:t>- 0</w:t>
      </w:r>
      <w:r w:rsidR="002D322B" w:rsidRPr="00C92745">
        <w:rPr>
          <w:rFonts w:ascii="Times New Roman" w:hAnsi="Times New Roman" w:cs="Times New Roman"/>
          <w:sz w:val="24"/>
          <w:szCs w:val="24"/>
        </w:rPr>
        <w:t>3</w:t>
      </w:r>
      <w:r w:rsidR="008873B1" w:rsidRPr="00C92745">
        <w:rPr>
          <w:rFonts w:ascii="Times New Roman" w:hAnsi="Times New Roman" w:cs="Times New Roman"/>
          <w:sz w:val="24"/>
          <w:szCs w:val="24"/>
        </w:rPr>
        <w:t>00</w:t>
      </w:r>
      <w:r w:rsidRPr="00C92745">
        <w:rPr>
          <w:rFonts w:ascii="Times New Roman" w:hAnsi="Times New Roman" w:cs="Times New Roman"/>
          <w:sz w:val="24"/>
          <w:szCs w:val="24"/>
        </w:rPr>
        <w:t xml:space="preserve"> </w:t>
      </w:r>
      <w:r w:rsidR="002D322B" w:rsidRPr="00C92745">
        <w:rPr>
          <w:rFonts w:ascii="Times New Roman" w:hAnsi="Times New Roman" w:cs="Times New Roman"/>
          <w:sz w:val="24"/>
          <w:szCs w:val="24"/>
        </w:rPr>
        <w:t>«</w:t>
      </w:r>
      <w:r w:rsidR="003730D6" w:rsidRPr="00C92745">
        <w:rPr>
          <w:rFonts w:ascii="Times New Roman" w:hAnsi="Times New Roman" w:cs="Times New Roman"/>
          <w:sz w:val="24"/>
          <w:szCs w:val="24"/>
        </w:rPr>
        <w:t>Национальная безопасность и правоохранительная  деятельность</w:t>
      </w:r>
      <w:r w:rsidR="002D322B" w:rsidRPr="00C92745">
        <w:rPr>
          <w:rFonts w:ascii="Times New Roman" w:hAnsi="Times New Roman" w:cs="Times New Roman"/>
          <w:sz w:val="24"/>
          <w:szCs w:val="24"/>
        </w:rPr>
        <w:t>»</w:t>
      </w:r>
      <w:r w:rsidR="003730D6" w:rsidRPr="00C92745">
        <w:rPr>
          <w:rFonts w:ascii="Times New Roman" w:hAnsi="Times New Roman" w:cs="Times New Roman"/>
          <w:sz w:val="24"/>
          <w:szCs w:val="24"/>
        </w:rPr>
        <w:t xml:space="preserve"> </w:t>
      </w:r>
      <w:r w:rsidRPr="00C9274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2D322B" w:rsidRPr="00C92745">
        <w:rPr>
          <w:rFonts w:ascii="Times New Roman" w:eastAsia="Times New Roman" w:hAnsi="Times New Roman" w:cs="Times New Roman"/>
          <w:bCs/>
          <w:sz w:val="24"/>
          <w:szCs w:val="24"/>
        </w:rPr>
        <w:t>480,6</w:t>
      </w:r>
      <w:r w:rsidRPr="00C92745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</w:t>
      </w:r>
      <w:r w:rsidR="00907A59" w:rsidRPr="00C9274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на </w:t>
      </w:r>
      <w:r w:rsidR="00355B8F" w:rsidRPr="00C9274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C92745" w:rsidRPr="00C92745">
        <w:rPr>
          <w:rFonts w:ascii="Times New Roman" w:eastAsia="Times New Roman" w:hAnsi="Times New Roman" w:cs="Times New Roman"/>
          <w:bCs/>
          <w:sz w:val="24"/>
          <w:szCs w:val="24"/>
        </w:rPr>
        <w:t>98,8</w:t>
      </w:r>
      <w:r w:rsidR="00C2315D" w:rsidRPr="00C927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7A59" w:rsidRPr="00C92745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="008873B1" w:rsidRPr="00C9274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F39779D" w14:textId="6B4E0B4B" w:rsidR="00C92745" w:rsidRPr="007A7BFC" w:rsidRDefault="00C92745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4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C92745">
        <w:rPr>
          <w:rFonts w:ascii="Times New Roman" w:hAnsi="Times New Roman" w:cs="Times New Roman"/>
          <w:sz w:val="24"/>
          <w:szCs w:val="24"/>
        </w:rPr>
        <w:t xml:space="preserve"> 1000 «Социальная политика» на 268,4 тыс. рублей или на 186,6%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68704636" w14:textId="404445E9" w:rsidR="008873B1" w:rsidRPr="007A7BFC" w:rsidRDefault="007A7BFC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7BFC">
        <w:rPr>
          <w:rFonts w:ascii="Times New Roman" w:eastAsia="Times New Roman" w:hAnsi="Times New Roman" w:cs="Times New Roman"/>
          <w:bCs/>
          <w:sz w:val="24"/>
          <w:szCs w:val="24"/>
        </w:rPr>
        <w:t>- 1100</w:t>
      </w:r>
      <w:r w:rsidR="008873B1" w:rsidRPr="007A7BFC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7A7BFC">
        <w:rPr>
          <w:rFonts w:ascii="Times New Roman" w:eastAsia="Times New Roman" w:hAnsi="Times New Roman" w:cs="Times New Roman"/>
          <w:bCs/>
          <w:sz w:val="24"/>
          <w:szCs w:val="24"/>
        </w:rPr>
        <w:t>Физическая культура и спорт</w:t>
      </w:r>
      <w:r w:rsidR="008873B1" w:rsidRPr="007A7BFC">
        <w:rPr>
          <w:rFonts w:ascii="Times New Roman" w:eastAsia="Times New Roman" w:hAnsi="Times New Roman" w:cs="Times New Roman"/>
          <w:bCs/>
          <w:sz w:val="24"/>
          <w:szCs w:val="24"/>
        </w:rPr>
        <w:t xml:space="preserve">» на </w:t>
      </w:r>
      <w:r w:rsidRPr="007A7BFC">
        <w:rPr>
          <w:rFonts w:ascii="Times New Roman" w:eastAsia="Times New Roman" w:hAnsi="Times New Roman" w:cs="Times New Roman"/>
          <w:bCs/>
          <w:sz w:val="24"/>
          <w:szCs w:val="24"/>
        </w:rPr>
        <w:t>552,7</w:t>
      </w:r>
      <w:r w:rsidR="00907A59" w:rsidRPr="007A7BF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или на </w:t>
      </w:r>
      <w:r w:rsidR="004F697A">
        <w:rPr>
          <w:rFonts w:ascii="Times New Roman" w:eastAsia="Times New Roman" w:hAnsi="Times New Roman" w:cs="Times New Roman"/>
          <w:bCs/>
          <w:sz w:val="24"/>
          <w:szCs w:val="24"/>
        </w:rPr>
        <w:t>11,6</w:t>
      </w:r>
      <w:r w:rsidR="00907A59" w:rsidRPr="007A7BFC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="00C2315D" w:rsidRPr="007A7BF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427377" w14:textId="77777777" w:rsidR="001A06F2" w:rsidRPr="00BD6E80" w:rsidRDefault="001A06F2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80">
        <w:rPr>
          <w:rFonts w:ascii="Times New Roman" w:hAnsi="Times New Roman" w:cs="Times New Roman"/>
          <w:sz w:val="24"/>
          <w:szCs w:val="24"/>
        </w:rPr>
        <w:t>2. Уменьшение бюджетных ассигнований по следующим разделам бюджетной классификации:</w:t>
      </w:r>
    </w:p>
    <w:p w14:paraId="5D0FA061" w14:textId="24578A24" w:rsidR="00BD6E80" w:rsidRPr="00BD6E80" w:rsidRDefault="00BD6E80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80">
        <w:rPr>
          <w:rFonts w:ascii="Times New Roman" w:hAnsi="Times New Roman" w:cs="Times New Roman"/>
          <w:sz w:val="24"/>
          <w:szCs w:val="24"/>
        </w:rPr>
        <w:t>- 0100 «Общегосударственные вопросы» на 3 993,3 тыс. рублей или на 4,9%;</w:t>
      </w:r>
    </w:p>
    <w:p w14:paraId="271BD4FA" w14:textId="089773EA" w:rsidR="00D8130D" w:rsidRPr="002E0896" w:rsidRDefault="00AB4C50" w:rsidP="00D81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t xml:space="preserve">- 0200 «Национальная оборона» на </w:t>
      </w:r>
      <w:r w:rsidR="002E0896" w:rsidRPr="002E0896">
        <w:rPr>
          <w:rFonts w:ascii="Times New Roman" w:hAnsi="Times New Roman" w:cs="Times New Roman"/>
          <w:sz w:val="24"/>
          <w:szCs w:val="24"/>
        </w:rPr>
        <w:t>1 481,9</w:t>
      </w:r>
      <w:r w:rsidR="002B58DC">
        <w:rPr>
          <w:rFonts w:ascii="Times New Roman" w:hAnsi="Times New Roman" w:cs="Times New Roman"/>
          <w:sz w:val="24"/>
          <w:szCs w:val="24"/>
        </w:rPr>
        <w:t xml:space="preserve"> </w:t>
      </w:r>
      <w:r w:rsidRPr="002E0896">
        <w:rPr>
          <w:rFonts w:ascii="Times New Roman" w:hAnsi="Times New Roman" w:cs="Times New Roman"/>
          <w:sz w:val="24"/>
          <w:szCs w:val="24"/>
        </w:rPr>
        <w:t>тыс. рублей</w:t>
      </w:r>
      <w:r w:rsidR="00D8130D" w:rsidRPr="002E0896">
        <w:rPr>
          <w:rFonts w:ascii="Times New Roman" w:hAnsi="Times New Roman" w:cs="Times New Roman"/>
          <w:sz w:val="24"/>
          <w:szCs w:val="24"/>
        </w:rPr>
        <w:t xml:space="preserve"> или на  </w:t>
      </w:r>
      <w:r w:rsidR="002B58DC">
        <w:rPr>
          <w:rFonts w:ascii="Times New Roman" w:hAnsi="Times New Roman" w:cs="Times New Roman"/>
          <w:sz w:val="24"/>
          <w:szCs w:val="24"/>
        </w:rPr>
        <w:t>0,8</w:t>
      </w:r>
      <w:r w:rsidR="002E0896" w:rsidRPr="002E0896">
        <w:rPr>
          <w:rFonts w:ascii="Times New Roman" w:hAnsi="Times New Roman" w:cs="Times New Roman"/>
          <w:sz w:val="24"/>
          <w:szCs w:val="24"/>
        </w:rPr>
        <w:t>%</w:t>
      </w:r>
      <w:r w:rsidR="00D8130D" w:rsidRPr="002E0896">
        <w:rPr>
          <w:rFonts w:ascii="Times New Roman" w:hAnsi="Times New Roman" w:cs="Times New Roman"/>
          <w:sz w:val="24"/>
          <w:szCs w:val="24"/>
        </w:rPr>
        <w:t>;</w:t>
      </w:r>
    </w:p>
    <w:p w14:paraId="5A132706" w14:textId="41BF3F81" w:rsidR="00AB4C50" w:rsidRPr="00113A73" w:rsidRDefault="00AB4C50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3">
        <w:rPr>
          <w:rFonts w:ascii="Times New Roman" w:hAnsi="Times New Roman" w:cs="Times New Roman"/>
          <w:sz w:val="24"/>
          <w:szCs w:val="24"/>
        </w:rPr>
        <w:t xml:space="preserve">- 0400 «Национальная экономика» на </w:t>
      </w:r>
      <w:r w:rsidR="00321163" w:rsidRPr="00113A73">
        <w:rPr>
          <w:rFonts w:ascii="Times New Roman" w:eastAsia="Times New Roman" w:hAnsi="Times New Roman" w:cs="Times New Roman"/>
          <w:sz w:val="24"/>
          <w:szCs w:val="24"/>
        </w:rPr>
        <w:t xml:space="preserve">56 470,5 </w:t>
      </w:r>
      <w:r w:rsidRPr="00113A73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907A59" w:rsidRPr="00113A73">
        <w:rPr>
          <w:rFonts w:ascii="Times New Roman" w:hAnsi="Times New Roman" w:cs="Times New Roman"/>
          <w:sz w:val="24"/>
          <w:szCs w:val="24"/>
        </w:rPr>
        <w:t xml:space="preserve">на </w:t>
      </w:r>
      <w:r w:rsidR="00321163" w:rsidRPr="00113A73">
        <w:rPr>
          <w:rFonts w:ascii="Times New Roman" w:hAnsi="Times New Roman" w:cs="Times New Roman"/>
          <w:sz w:val="24"/>
          <w:szCs w:val="24"/>
        </w:rPr>
        <w:t>92,6</w:t>
      </w:r>
      <w:r w:rsidRPr="00113A73">
        <w:rPr>
          <w:rFonts w:ascii="Times New Roman" w:hAnsi="Times New Roman" w:cs="Times New Roman"/>
          <w:sz w:val="24"/>
          <w:szCs w:val="24"/>
        </w:rPr>
        <w:t>%;</w:t>
      </w:r>
    </w:p>
    <w:p w14:paraId="2BCCEFD1" w14:textId="222861D2" w:rsidR="001A06F2" w:rsidRPr="00113A73" w:rsidRDefault="001A06F2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3">
        <w:rPr>
          <w:rFonts w:ascii="Times New Roman" w:hAnsi="Times New Roman" w:cs="Times New Roman"/>
          <w:sz w:val="24"/>
          <w:szCs w:val="24"/>
        </w:rPr>
        <w:t xml:space="preserve">- 0500 «Жилищно-коммунальное хозяйство» на </w:t>
      </w:r>
      <w:r w:rsidR="00113A73" w:rsidRPr="00113A73">
        <w:rPr>
          <w:rFonts w:ascii="Times New Roman" w:eastAsia="Times New Roman" w:hAnsi="Times New Roman" w:cs="Times New Roman"/>
          <w:sz w:val="24"/>
          <w:szCs w:val="24"/>
        </w:rPr>
        <w:t>51 843,1</w:t>
      </w:r>
      <w:r w:rsidRPr="00113A73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907A59" w:rsidRPr="00113A73">
        <w:rPr>
          <w:rFonts w:ascii="Times New Roman" w:hAnsi="Times New Roman" w:cs="Times New Roman"/>
          <w:sz w:val="24"/>
          <w:szCs w:val="24"/>
        </w:rPr>
        <w:t xml:space="preserve">на </w:t>
      </w:r>
      <w:r w:rsidR="00113A73" w:rsidRPr="00113A73">
        <w:rPr>
          <w:rFonts w:ascii="Times New Roman" w:hAnsi="Times New Roman" w:cs="Times New Roman"/>
          <w:sz w:val="24"/>
          <w:szCs w:val="24"/>
        </w:rPr>
        <w:t>89,7</w:t>
      </w:r>
      <w:r w:rsidRPr="00113A73">
        <w:rPr>
          <w:rFonts w:ascii="Times New Roman" w:hAnsi="Times New Roman" w:cs="Times New Roman"/>
          <w:sz w:val="24"/>
          <w:szCs w:val="24"/>
        </w:rPr>
        <w:t>%;</w:t>
      </w:r>
    </w:p>
    <w:p w14:paraId="7018E835" w14:textId="32FA0B3C" w:rsidR="008873B1" w:rsidRPr="00427C5C" w:rsidRDefault="00427C5C" w:rsidP="001A0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C5C">
        <w:rPr>
          <w:rFonts w:ascii="Times New Roman" w:hAnsi="Times New Roman" w:cs="Times New Roman"/>
          <w:sz w:val="24"/>
          <w:szCs w:val="24"/>
        </w:rPr>
        <w:t>- 07</w:t>
      </w:r>
      <w:r w:rsidR="008873B1" w:rsidRPr="00427C5C">
        <w:rPr>
          <w:rFonts w:ascii="Times New Roman" w:hAnsi="Times New Roman" w:cs="Times New Roman"/>
          <w:sz w:val="24"/>
          <w:szCs w:val="24"/>
        </w:rPr>
        <w:t>00 «</w:t>
      </w:r>
      <w:r w:rsidRPr="00427C5C">
        <w:rPr>
          <w:rFonts w:ascii="Times New Roman" w:hAnsi="Times New Roman" w:cs="Times New Roman"/>
          <w:sz w:val="24"/>
          <w:szCs w:val="24"/>
        </w:rPr>
        <w:t>Образование</w:t>
      </w:r>
      <w:r w:rsidR="008873B1" w:rsidRPr="00427C5C">
        <w:rPr>
          <w:rFonts w:ascii="Times New Roman" w:hAnsi="Times New Roman" w:cs="Times New Roman"/>
          <w:sz w:val="24"/>
          <w:szCs w:val="24"/>
        </w:rPr>
        <w:t xml:space="preserve">» на </w:t>
      </w:r>
      <w:r w:rsidRPr="00427C5C">
        <w:rPr>
          <w:rFonts w:ascii="Times New Roman" w:hAnsi="Times New Roman" w:cs="Times New Roman"/>
          <w:sz w:val="24"/>
          <w:szCs w:val="24"/>
        </w:rPr>
        <w:t>137,2</w:t>
      </w:r>
      <w:r w:rsidR="008873B1" w:rsidRPr="00427C5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C18C8" w:rsidRPr="00427C5C">
        <w:rPr>
          <w:rFonts w:ascii="Times New Roman" w:hAnsi="Times New Roman" w:cs="Times New Roman"/>
          <w:sz w:val="24"/>
          <w:szCs w:val="24"/>
        </w:rPr>
        <w:t xml:space="preserve"> или на </w:t>
      </w:r>
      <w:r w:rsidRPr="00427C5C">
        <w:rPr>
          <w:rFonts w:ascii="Times New Roman" w:hAnsi="Times New Roman" w:cs="Times New Roman"/>
          <w:sz w:val="24"/>
          <w:szCs w:val="24"/>
        </w:rPr>
        <w:t>27,9</w:t>
      </w:r>
      <w:r w:rsidR="00AC18C8" w:rsidRPr="00427C5C">
        <w:rPr>
          <w:rFonts w:ascii="Times New Roman" w:hAnsi="Times New Roman" w:cs="Times New Roman"/>
          <w:sz w:val="24"/>
          <w:szCs w:val="24"/>
        </w:rPr>
        <w:t xml:space="preserve"> %</w:t>
      </w:r>
      <w:r w:rsidR="008873B1" w:rsidRPr="00427C5C">
        <w:rPr>
          <w:rFonts w:ascii="Times New Roman" w:hAnsi="Times New Roman" w:cs="Times New Roman"/>
          <w:sz w:val="24"/>
          <w:szCs w:val="24"/>
        </w:rPr>
        <w:t>;</w:t>
      </w:r>
    </w:p>
    <w:p w14:paraId="527AD2D7" w14:textId="6060316F" w:rsidR="0093743F" w:rsidRDefault="0093743F" w:rsidP="0093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C5C">
        <w:rPr>
          <w:rFonts w:ascii="Times New Roman" w:hAnsi="Times New Roman" w:cs="Times New Roman"/>
          <w:sz w:val="24"/>
          <w:szCs w:val="24"/>
        </w:rPr>
        <w:t xml:space="preserve">- 0800 «Культура и кинематография» на </w:t>
      </w:r>
      <w:r w:rsidR="00427C5C" w:rsidRPr="00427C5C">
        <w:rPr>
          <w:rFonts w:ascii="Times New Roman" w:eastAsia="Times New Roman" w:hAnsi="Times New Roman" w:cs="Times New Roman"/>
          <w:sz w:val="24"/>
          <w:szCs w:val="24"/>
        </w:rPr>
        <w:t>3 500,8</w:t>
      </w:r>
      <w:r w:rsidRPr="00427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7C5C">
        <w:rPr>
          <w:rFonts w:ascii="Times New Roman" w:hAnsi="Times New Roman" w:cs="Times New Roman"/>
          <w:sz w:val="24"/>
          <w:szCs w:val="24"/>
        </w:rPr>
        <w:t xml:space="preserve">тыс. рублей или на </w:t>
      </w:r>
      <w:r w:rsidR="00427C5C" w:rsidRPr="00427C5C">
        <w:rPr>
          <w:rFonts w:ascii="Times New Roman" w:hAnsi="Times New Roman" w:cs="Times New Roman"/>
          <w:sz w:val="24"/>
          <w:szCs w:val="24"/>
        </w:rPr>
        <w:t>13,9</w:t>
      </w:r>
      <w:r w:rsidRPr="00427C5C">
        <w:rPr>
          <w:rFonts w:ascii="Times New Roman" w:hAnsi="Times New Roman" w:cs="Times New Roman"/>
          <w:sz w:val="24"/>
          <w:szCs w:val="24"/>
        </w:rPr>
        <w:t xml:space="preserve"> %</w:t>
      </w:r>
      <w:r w:rsidR="00427C5C">
        <w:rPr>
          <w:rFonts w:ascii="Times New Roman" w:hAnsi="Times New Roman" w:cs="Times New Roman"/>
          <w:sz w:val="24"/>
          <w:szCs w:val="24"/>
        </w:rPr>
        <w:t>;</w:t>
      </w:r>
    </w:p>
    <w:p w14:paraId="5CE53647" w14:textId="7CD6724F" w:rsidR="00427C5C" w:rsidRPr="00427C5C" w:rsidRDefault="00427C5C" w:rsidP="0093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3C83">
        <w:rPr>
          <w:rFonts w:ascii="Times New Roman" w:hAnsi="Times New Roman" w:cs="Times New Roman"/>
          <w:sz w:val="24"/>
          <w:szCs w:val="24"/>
        </w:rPr>
        <w:t>1200 «Средства массовой информации» на 30,0 тыс. рублей или на 33,3%.</w:t>
      </w:r>
      <w:r w:rsidR="00810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676F9" w14:textId="77777777" w:rsidR="0093743F" w:rsidRPr="002618AC" w:rsidRDefault="0093743F" w:rsidP="00907A5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70C0"/>
          <w:sz w:val="24"/>
          <w:szCs w:val="24"/>
        </w:rPr>
      </w:pPr>
    </w:p>
    <w:p w14:paraId="4FDF65D2" w14:textId="0FC96396" w:rsidR="0068364B" w:rsidRPr="002B1BA4" w:rsidRDefault="00082E69" w:rsidP="00907A5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BA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8364B" w:rsidRPr="002B1BA4">
        <w:rPr>
          <w:rFonts w:ascii="Times New Roman" w:hAnsi="Times New Roman"/>
          <w:sz w:val="24"/>
          <w:szCs w:val="24"/>
        </w:rPr>
        <w:t xml:space="preserve"> В 20</w:t>
      </w:r>
      <w:r w:rsidR="00907A59" w:rsidRPr="002B1BA4">
        <w:rPr>
          <w:rFonts w:ascii="Times New Roman" w:hAnsi="Times New Roman"/>
          <w:sz w:val="24"/>
          <w:szCs w:val="24"/>
        </w:rPr>
        <w:t>2</w:t>
      </w:r>
      <w:r w:rsidR="00AF022B" w:rsidRPr="002B1BA4">
        <w:rPr>
          <w:rFonts w:ascii="Times New Roman" w:hAnsi="Times New Roman"/>
          <w:sz w:val="24"/>
          <w:szCs w:val="24"/>
        </w:rPr>
        <w:t>6</w:t>
      </w:r>
      <w:r w:rsidR="0068364B" w:rsidRPr="002B1BA4">
        <w:rPr>
          <w:rFonts w:ascii="Times New Roman" w:hAnsi="Times New Roman"/>
          <w:sz w:val="24"/>
          <w:szCs w:val="24"/>
        </w:rPr>
        <w:t xml:space="preserve"> году в общей сумме расходов бюджета </w:t>
      </w:r>
      <w:r w:rsidR="00907A59" w:rsidRPr="002B1BA4">
        <w:rPr>
          <w:rFonts w:ascii="Times New Roman" w:hAnsi="Times New Roman"/>
          <w:sz w:val="24"/>
          <w:szCs w:val="24"/>
        </w:rPr>
        <w:t>городского</w:t>
      </w:r>
      <w:r w:rsidR="0068364B" w:rsidRPr="002B1BA4">
        <w:rPr>
          <w:rFonts w:ascii="Times New Roman" w:hAnsi="Times New Roman"/>
          <w:sz w:val="24"/>
          <w:szCs w:val="24"/>
        </w:rPr>
        <w:t xml:space="preserve"> поселения «</w:t>
      </w:r>
      <w:r w:rsidR="00907A59" w:rsidRPr="002B1BA4">
        <w:rPr>
          <w:rFonts w:ascii="Times New Roman" w:hAnsi="Times New Roman"/>
          <w:sz w:val="24"/>
          <w:szCs w:val="24"/>
        </w:rPr>
        <w:t>Поселок Беркакит</w:t>
      </w:r>
      <w:r w:rsidR="0068364B" w:rsidRPr="002B1BA4">
        <w:rPr>
          <w:rFonts w:ascii="Times New Roman" w:hAnsi="Times New Roman"/>
          <w:sz w:val="24"/>
          <w:szCs w:val="24"/>
        </w:rPr>
        <w:t>» Нерюнгринского района удельный вес расходов распределен следующим образом:</w:t>
      </w:r>
    </w:p>
    <w:p w14:paraId="4852126A" w14:textId="6A72C36C" w:rsidR="0068364B" w:rsidRPr="002B1BA4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BA4">
        <w:rPr>
          <w:rFonts w:ascii="Times New Roman" w:hAnsi="Times New Roman"/>
          <w:b/>
          <w:sz w:val="24"/>
          <w:szCs w:val="24"/>
        </w:rPr>
        <w:t>раздел 0100 «Общегосударственные расходы»</w:t>
      </w:r>
      <w:r w:rsidR="005563BC" w:rsidRPr="002B1BA4">
        <w:rPr>
          <w:rFonts w:ascii="Times New Roman" w:hAnsi="Times New Roman"/>
          <w:b/>
          <w:sz w:val="24"/>
          <w:szCs w:val="24"/>
        </w:rPr>
        <w:t xml:space="preserve"> </w:t>
      </w:r>
      <w:r w:rsidR="00E9743D" w:rsidRPr="002B1BA4">
        <w:rPr>
          <w:rFonts w:ascii="Times New Roman" w:hAnsi="Times New Roman"/>
          <w:sz w:val="24"/>
          <w:szCs w:val="24"/>
        </w:rPr>
        <w:t>прогнозируемы</w:t>
      </w:r>
      <w:r w:rsidR="002D2BB3" w:rsidRPr="002B1BA4">
        <w:rPr>
          <w:rFonts w:ascii="Times New Roman" w:hAnsi="Times New Roman"/>
          <w:sz w:val="24"/>
          <w:szCs w:val="24"/>
        </w:rPr>
        <w:t xml:space="preserve">й объем </w:t>
      </w:r>
      <w:r w:rsidR="00E9743D" w:rsidRPr="002B1BA4">
        <w:rPr>
          <w:rFonts w:ascii="Times New Roman" w:hAnsi="Times New Roman"/>
          <w:sz w:val="24"/>
          <w:szCs w:val="24"/>
        </w:rPr>
        <w:t>расход</w:t>
      </w:r>
      <w:r w:rsidR="002D2BB3" w:rsidRPr="002B1BA4">
        <w:rPr>
          <w:rFonts w:ascii="Times New Roman" w:hAnsi="Times New Roman"/>
          <w:sz w:val="24"/>
          <w:szCs w:val="24"/>
        </w:rPr>
        <w:t>ов</w:t>
      </w:r>
      <w:r w:rsidR="00E9743D" w:rsidRPr="002B1BA4">
        <w:rPr>
          <w:rFonts w:ascii="Times New Roman" w:hAnsi="Times New Roman"/>
          <w:sz w:val="24"/>
          <w:szCs w:val="24"/>
        </w:rPr>
        <w:t xml:space="preserve"> состав</w:t>
      </w:r>
      <w:r w:rsidR="009E7F9E" w:rsidRPr="002B1BA4">
        <w:rPr>
          <w:rFonts w:ascii="Times New Roman" w:hAnsi="Times New Roman"/>
          <w:sz w:val="24"/>
          <w:szCs w:val="24"/>
        </w:rPr>
        <w:t>ит</w:t>
      </w:r>
      <w:r w:rsidR="005563BC" w:rsidRPr="002B1BA4">
        <w:rPr>
          <w:rFonts w:ascii="Times New Roman" w:hAnsi="Times New Roman"/>
          <w:sz w:val="24"/>
          <w:szCs w:val="24"/>
        </w:rPr>
        <w:t xml:space="preserve"> </w:t>
      </w:r>
      <w:r w:rsidR="008B4099" w:rsidRPr="002B1BA4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AC1209" w:rsidRPr="002B1BA4">
        <w:rPr>
          <w:rFonts w:ascii="Times New Roman" w:eastAsia="Times New Roman" w:hAnsi="Times New Roman" w:cs="Times New Roman"/>
          <w:b/>
          <w:bCs/>
          <w:sz w:val="24"/>
          <w:szCs w:val="24"/>
        </w:rPr>
        <w:t> 743,2</w:t>
      </w:r>
      <w:r w:rsidR="008B4099" w:rsidRPr="002B1B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1BA4">
        <w:rPr>
          <w:rFonts w:ascii="Times New Roman" w:hAnsi="Times New Roman"/>
          <w:b/>
          <w:bCs/>
          <w:sz w:val="24"/>
          <w:szCs w:val="24"/>
        </w:rPr>
        <w:t xml:space="preserve">тыс. </w:t>
      </w:r>
      <w:r w:rsidR="002D7A82" w:rsidRPr="002B1BA4">
        <w:rPr>
          <w:rFonts w:ascii="Times New Roman" w:hAnsi="Times New Roman"/>
          <w:b/>
          <w:bCs/>
          <w:sz w:val="24"/>
          <w:szCs w:val="24"/>
        </w:rPr>
        <w:t>рублей</w:t>
      </w:r>
      <w:r w:rsidRPr="002B1BA4">
        <w:rPr>
          <w:rFonts w:ascii="Times New Roman" w:hAnsi="Times New Roman"/>
          <w:b/>
          <w:sz w:val="24"/>
          <w:szCs w:val="24"/>
        </w:rPr>
        <w:t>,</w:t>
      </w:r>
      <w:r w:rsidRPr="002B1BA4">
        <w:rPr>
          <w:rFonts w:ascii="Times New Roman" w:hAnsi="Times New Roman"/>
          <w:sz w:val="24"/>
          <w:szCs w:val="24"/>
        </w:rPr>
        <w:t xml:space="preserve"> в общей сумме расходов удельный вес расходов составил </w:t>
      </w:r>
      <w:r w:rsidR="00AC1209" w:rsidRPr="002B1BA4">
        <w:rPr>
          <w:rFonts w:ascii="Times New Roman" w:hAnsi="Times New Roman"/>
          <w:sz w:val="24"/>
          <w:szCs w:val="24"/>
        </w:rPr>
        <w:t>36,8</w:t>
      </w:r>
      <w:r w:rsidRPr="002B1BA4">
        <w:rPr>
          <w:rFonts w:ascii="Times New Roman" w:hAnsi="Times New Roman"/>
          <w:sz w:val="24"/>
          <w:szCs w:val="24"/>
        </w:rPr>
        <w:t xml:space="preserve">%. </w:t>
      </w:r>
    </w:p>
    <w:p w14:paraId="0F994048" w14:textId="77777777" w:rsidR="0068364B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BA4">
        <w:rPr>
          <w:rFonts w:ascii="Times New Roman" w:hAnsi="Times New Roman"/>
          <w:sz w:val="24"/>
          <w:szCs w:val="24"/>
        </w:rPr>
        <w:t>Основные направления расходования средств по данному разделу, следующие:</w:t>
      </w:r>
    </w:p>
    <w:p w14:paraId="0DAAF7E1" w14:textId="67165AAE" w:rsidR="00F11B66" w:rsidRPr="00F11B66" w:rsidRDefault="00F11B66" w:rsidP="00F11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B66">
        <w:rPr>
          <w:rFonts w:ascii="Times New Roman" w:hAnsi="Times New Roman" w:cs="Times New Roman"/>
          <w:i/>
          <w:sz w:val="24"/>
          <w:szCs w:val="24"/>
          <w:u w:val="single"/>
        </w:rPr>
        <w:t>подраздел 0102 «Функционирование высшего должностного лица</w:t>
      </w:r>
      <w:r w:rsidRPr="00F11B66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2 257,9</w:t>
      </w:r>
      <w:r w:rsidRPr="00F11B66">
        <w:rPr>
          <w:rFonts w:ascii="Times New Roman" w:hAnsi="Times New Roman" w:cs="Times New Roman"/>
          <w:sz w:val="24"/>
          <w:szCs w:val="24"/>
        </w:rPr>
        <w:t xml:space="preserve">  тыс. рублей, из них: </w:t>
      </w:r>
    </w:p>
    <w:p w14:paraId="72F42CA8" w14:textId="4DB1F3C6" w:rsidR="00F11B66" w:rsidRPr="00F11B66" w:rsidRDefault="00F11B66" w:rsidP="00F1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B66">
        <w:rPr>
          <w:rFonts w:ascii="Times New Roman" w:hAnsi="Times New Roman" w:cs="Times New Roman"/>
          <w:sz w:val="24"/>
          <w:szCs w:val="24"/>
        </w:rPr>
        <w:t xml:space="preserve">- заработная плата – </w:t>
      </w:r>
      <w:r>
        <w:rPr>
          <w:rFonts w:ascii="Times New Roman" w:hAnsi="Times New Roman" w:cs="Times New Roman"/>
          <w:sz w:val="24"/>
          <w:szCs w:val="24"/>
        </w:rPr>
        <w:t>1 599,8</w:t>
      </w:r>
      <w:r w:rsidRPr="00F11B66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1C621288" w14:textId="75C5677B" w:rsidR="00F11B66" w:rsidRPr="00F11B66" w:rsidRDefault="00F11B66" w:rsidP="00F1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B66">
        <w:rPr>
          <w:rFonts w:ascii="Times New Roman" w:hAnsi="Times New Roman" w:cs="Times New Roman"/>
          <w:sz w:val="24"/>
          <w:szCs w:val="24"/>
        </w:rPr>
        <w:t xml:space="preserve">- начисления на оплату труда – </w:t>
      </w:r>
      <w:r>
        <w:rPr>
          <w:rFonts w:ascii="Times New Roman" w:hAnsi="Times New Roman" w:cs="Times New Roman"/>
          <w:sz w:val="24"/>
          <w:szCs w:val="24"/>
        </w:rPr>
        <w:t>483,1</w:t>
      </w:r>
      <w:r w:rsidRPr="00F11B6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96DBBA7" w14:textId="72CA8363" w:rsidR="00F11B66" w:rsidRPr="00F11B66" w:rsidRDefault="00F11B66" w:rsidP="00F1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B66">
        <w:rPr>
          <w:rFonts w:ascii="Times New Roman" w:hAnsi="Times New Roman" w:cs="Times New Roman"/>
          <w:sz w:val="24"/>
          <w:szCs w:val="24"/>
        </w:rPr>
        <w:t xml:space="preserve">- оплата проезда к месту отдыха и обратно – </w:t>
      </w:r>
      <w:r>
        <w:rPr>
          <w:rFonts w:ascii="Times New Roman" w:hAnsi="Times New Roman" w:cs="Times New Roman"/>
          <w:sz w:val="24"/>
          <w:szCs w:val="24"/>
        </w:rPr>
        <w:t>80,0</w:t>
      </w:r>
      <w:r w:rsidRPr="00F11B66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01C4E41E" w14:textId="0F06E8CD" w:rsidR="00F11B66" w:rsidRPr="00F11B66" w:rsidRDefault="00F11B66" w:rsidP="00F1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B66">
        <w:rPr>
          <w:rFonts w:ascii="Times New Roman" w:hAnsi="Times New Roman" w:cs="Times New Roman"/>
          <w:sz w:val="24"/>
          <w:szCs w:val="24"/>
        </w:rPr>
        <w:t xml:space="preserve">- командировки (суточные, проезд) – </w:t>
      </w:r>
      <w:r>
        <w:rPr>
          <w:rFonts w:ascii="Times New Roman" w:hAnsi="Times New Roman" w:cs="Times New Roman"/>
          <w:sz w:val="24"/>
          <w:szCs w:val="24"/>
        </w:rPr>
        <w:t>95,0</w:t>
      </w:r>
      <w:r w:rsidRPr="00F11B6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4E2AD5D7" w14:textId="769185AF" w:rsidR="00F11B66" w:rsidRPr="00F11B66" w:rsidRDefault="00F11B66" w:rsidP="00F11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B66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0103</w:t>
      </w:r>
      <w:r w:rsidRPr="00F11B66">
        <w:rPr>
          <w:rFonts w:ascii="Times New Roman" w:hAnsi="Times New Roman" w:cs="Times New Roman"/>
          <w:i/>
          <w:sz w:val="24"/>
          <w:szCs w:val="24"/>
          <w:u w:val="single"/>
        </w:rPr>
        <w:t xml:space="preserve"> «Функционирование </w:t>
      </w:r>
      <w:r w:rsidR="009429F9">
        <w:rPr>
          <w:rFonts w:ascii="Times New Roman" w:hAnsi="Times New Roman" w:cs="Times New Roman"/>
          <w:i/>
          <w:sz w:val="24"/>
          <w:szCs w:val="24"/>
          <w:u w:val="single"/>
        </w:rPr>
        <w:t>законодательных (представительных) органов государственной власти и представитель</w:t>
      </w:r>
      <w:r w:rsidR="00780188">
        <w:rPr>
          <w:rFonts w:ascii="Times New Roman" w:hAnsi="Times New Roman" w:cs="Times New Roman"/>
          <w:i/>
          <w:sz w:val="24"/>
          <w:szCs w:val="24"/>
          <w:u w:val="single"/>
        </w:rPr>
        <w:t>ных органов муниципальных образований</w:t>
      </w:r>
      <w:r w:rsidRPr="00F11B66">
        <w:rPr>
          <w:rFonts w:ascii="Times New Roman" w:hAnsi="Times New Roman" w:cs="Times New Roman"/>
          <w:sz w:val="24"/>
          <w:szCs w:val="24"/>
        </w:rPr>
        <w:t xml:space="preserve">» - </w:t>
      </w:r>
      <w:r w:rsidR="00780188">
        <w:rPr>
          <w:rFonts w:ascii="Times New Roman" w:hAnsi="Times New Roman" w:cs="Times New Roman"/>
          <w:sz w:val="24"/>
          <w:szCs w:val="24"/>
        </w:rPr>
        <w:t>467,2</w:t>
      </w:r>
      <w:r w:rsidRPr="00F11B66">
        <w:rPr>
          <w:rFonts w:ascii="Times New Roman" w:hAnsi="Times New Roman" w:cs="Times New Roman"/>
          <w:sz w:val="24"/>
          <w:szCs w:val="24"/>
        </w:rPr>
        <w:t xml:space="preserve">  тыс. рублей, из них: </w:t>
      </w:r>
    </w:p>
    <w:p w14:paraId="46373B7A" w14:textId="591A3522" w:rsidR="00F11B66" w:rsidRPr="00BB53CF" w:rsidRDefault="00F11B66" w:rsidP="00BB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B66">
        <w:rPr>
          <w:rFonts w:ascii="Times New Roman" w:hAnsi="Times New Roman" w:cs="Times New Roman"/>
          <w:sz w:val="24"/>
          <w:szCs w:val="24"/>
        </w:rPr>
        <w:t xml:space="preserve">- </w:t>
      </w:r>
      <w:r w:rsidR="004F2A5C">
        <w:rPr>
          <w:rFonts w:ascii="Times New Roman" w:hAnsi="Times New Roman" w:cs="Times New Roman"/>
          <w:sz w:val="24"/>
          <w:szCs w:val="24"/>
        </w:rPr>
        <w:t>расходы на содержание органов местного самоуправления</w:t>
      </w:r>
      <w:r w:rsidR="002666E7">
        <w:rPr>
          <w:rFonts w:ascii="Times New Roman" w:hAnsi="Times New Roman" w:cs="Times New Roman"/>
          <w:sz w:val="24"/>
          <w:szCs w:val="24"/>
        </w:rPr>
        <w:t xml:space="preserve"> – 467,2 тыс. рублей.</w:t>
      </w:r>
    </w:p>
    <w:p w14:paraId="01259876" w14:textId="6946F847" w:rsidR="00BB53CF" w:rsidRPr="00BB53CF" w:rsidRDefault="00BB53CF" w:rsidP="00BB5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3CF">
        <w:rPr>
          <w:rFonts w:ascii="Times New Roman" w:hAnsi="Times New Roman" w:cs="Times New Roman"/>
          <w:i/>
          <w:sz w:val="24"/>
          <w:szCs w:val="24"/>
          <w:u w:val="single"/>
        </w:rPr>
        <w:t>подраздел 0104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BB53CF">
        <w:rPr>
          <w:rFonts w:ascii="Times New Roman" w:hAnsi="Times New Roman" w:cs="Times New Roman"/>
          <w:sz w:val="24"/>
          <w:szCs w:val="24"/>
        </w:rPr>
        <w:t xml:space="preserve"> – </w:t>
      </w:r>
      <w:r w:rsidR="00064DEF">
        <w:rPr>
          <w:rFonts w:ascii="Times New Roman" w:hAnsi="Times New Roman" w:cs="Times New Roman"/>
          <w:sz w:val="24"/>
          <w:szCs w:val="24"/>
        </w:rPr>
        <w:t>14 127,1</w:t>
      </w:r>
      <w:r w:rsidRPr="00BB53CF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14:paraId="1A568B82" w14:textId="7697DC25" w:rsidR="00BB53CF" w:rsidRPr="00BB53CF" w:rsidRDefault="00BB53CF" w:rsidP="00BB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3CF">
        <w:rPr>
          <w:rFonts w:ascii="Times New Roman" w:hAnsi="Times New Roman" w:cs="Times New Roman"/>
          <w:sz w:val="24"/>
          <w:szCs w:val="24"/>
        </w:rPr>
        <w:t xml:space="preserve">- заработная плата – </w:t>
      </w:r>
      <w:r w:rsidR="00064DEF">
        <w:rPr>
          <w:rFonts w:ascii="Times New Roman" w:hAnsi="Times New Roman" w:cs="Times New Roman"/>
          <w:sz w:val="24"/>
          <w:szCs w:val="24"/>
        </w:rPr>
        <w:t>5 587,1</w:t>
      </w:r>
      <w:r w:rsidRPr="00BB53CF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0532CD41" w14:textId="56606857" w:rsidR="00BB53CF" w:rsidRPr="00BB53CF" w:rsidRDefault="00BB53CF" w:rsidP="00BB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3CF">
        <w:rPr>
          <w:rFonts w:ascii="Times New Roman" w:hAnsi="Times New Roman" w:cs="Times New Roman"/>
          <w:sz w:val="24"/>
          <w:szCs w:val="24"/>
        </w:rPr>
        <w:t xml:space="preserve">- начисления на оплату труда – </w:t>
      </w:r>
      <w:r w:rsidR="00064DEF">
        <w:rPr>
          <w:rFonts w:ascii="Times New Roman" w:hAnsi="Times New Roman" w:cs="Times New Roman"/>
          <w:sz w:val="24"/>
          <w:szCs w:val="24"/>
        </w:rPr>
        <w:t>1 687,3</w:t>
      </w:r>
      <w:r w:rsidRPr="00BB53CF">
        <w:rPr>
          <w:rFonts w:ascii="Times New Roman" w:hAnsi="Times New Roman" w:cs="Times New Roman"/>
          <w:sz w:val="24"/>
          <w:szCs w:val="24"/>
        </w:rPr>
        <w:t xml:space="preserve">  тыс. рублей; </w:t>
      </w:r>
    </w:p>
    <w:p w14:paraId="08F8D91F" w14:textId="223501C4" w:rsidR="00BB53CF" w:rsidRPr="00BB53CF" w:rsidRDefault="00BB53CF" w:rsidP="00BB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3CF">
        <w:rPr>
          <w:rFonts w:ascii="Times New Roman" w:hAnsi="Times New Roman" w:cs="Times New Roman"/>
          <w:sz w:val="24"/>
          <w:szCs w:val="24"/>
        </w:rPr>
        <w:t xml:space="preserve">- оплата проезда к месту отдыха и обратно – </w:t>
      </w:r>
      <w:r w:rsidR="00F368FC">
        <w:rPr>
          <w:rFonts w:ascii="Times New Roman" w:hAnsi="Times New Roman" w:cs="Times New Roman"/>
          <w:sz w:val="24"/>
          <w:szCs w:val="24"/>
        </w:rPr>
        <w:t>320,0</w:t>
      </w:r>
      <w:r w:rsidRPr="00BB53C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DAE3352" w14:textId="4ABF8197" w:rsidR="00BB53CF" w:rsidRPr="00BB53CF" w:rsidRDefault="00BB53CF" w:rsidP="00BB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3CF">
        <w:rPr>
          <w:rFonts w:ascii="Times New Roman" w:hAnsi="Times New Roman" w:cs="Times New Roman"/>
          <w:sz w:val="24"/>
          <w:szCs w:val="24"/>
        </w:rPr>
        <w:t xml:space="preserve">- командировочные расходы (суточные, проезд) – </w:t>
      </w:r>
      <w:r w:rsidR="00F368FC">
        <w:rPr>
          <w:rFonts w:ascii="Times New Roman" w:hAnsi="Times New Roman" w:cs="Times New Roman"/>
          <w:sz w:val="24"/>
          <w:szCs w:val="24"/>
        </w:rPr>
        <w:t>95,0</w:t>
      </w:r>
      <w:r w:rsidRPr="00BB53CF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2EF3A3B3" w14:textId="195AE47D" w:rsidR="00BB53CF" w:rsidRPr="00BB53CF" w:rsidRDefault="00BB53CF" w:rsidP="00BB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3CF">
        <w:rPr>
          <w:rFonts w:ascii="Times New Roman" w:hAnsi="Times New Roman" w:cs="Times New Roman"/>
          <w:sz w:val="24"/>
          <w:szCs w:val="24"/>
        </w:rPr>
        <w:t xml:space="preserve">- услуги связи, интернет – </w:t>
      </w:r>
      <w:r w:rsidR="00016DA4">
        <w:rPr>
          <w:rFonts w:ascii="Times New Roman" w:hAnsi="Times New Roman" w:cs="Times New Roman"/>
          <w:sz w:val="24"/>
          <w:szCs w:val="24"/>
        </w:rPr>
        <w:t>266,9</w:t>
      </w:r>
      <w:r w:rsidRPr="00BB53C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B0A66E4" w14:textId="4C27874B" w:rsidR="00BB53CF" w:rsidRDefault="00BB53CF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3CF">
        <w:rPr>
          <w:rFonts w:ascii="Times New Roman" w:hAnsi="Times New Roman" w:cs="Times New Roman"/>
          <w:sz w:val="24"/>
          <w:szCs w:val="24"/>
        </w:rPr>
        <w:t xml:space="preserve">- </w:t>
      </w:r>
      <w:r w:rsidR="009D4186">
        <w:rPr>
          <w:rFonts w:ascii="Times New Roman" w:hAnsi="Times New Roman" w:cs="Times New Roman"/>
          <w:sz w:val="24"/>
          <w:szCs w:val="24"/>
        </w:rPr>
        <w:t xml:space="preserve">работы, услуги по содержанию </w:t>
      </w:r>
      <w:r w:rsidR="00172146">
        <w:rPr>
          <w:rFonts w:ascii="Times New Roman" w:hAnsi="Times New Roman" w:cs="Times New Roman"/>
          <w:sz w:val="24"/>
          <w:szCs w:val="24"/>
        </w:rPr>
        <w:t>имущества – 74,5 тыс. рублей;</w:t>
      </w:r>
    </w:p>
    <w:p w14:paraId="74F3E866" w14:textId="326C331B" w:rsidR="00172146" w:rsidRDefault="00172146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72146">
        <w:rPr>
          <w:rFonts w:ascii="Times New Roman" w:hAnsi="Times New Roman" w:cs="Times New Roman"/>
          <w:sz w:val="24"/>
          <w:szCs w:val="24"/>
        </w:rPr>
        <w:t>плата отопления и технологических нужд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F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FC2">
        <w:rPr>
          <w:rFonts w:ascii="Times New Roman" w:hAnsi="Times New Roman" w:cs="Times New Roman"/>
          <w:sz w:val="24"/>
          <w:szCs w:val="24"/>
        </w:rPr>
        <w:t>897,8 тыс. рублей;</w:t>
      </w:r>
    </w:p>
    <w:p w14:paraId="0EB78B6B" w14:textId="70640DF5" w:rsidR="001B3FC2" w:rsidRDefault="001B3FC2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потребления электро</w:t>
      </w:r>
      <w:r w:rsidRPr="001B3FC2"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z w:val="24"/>
          <w:szCs w:val="24"/>
        </w:rPr>
        <w:t xml:space="preserve"> – 334,0 тыс. рублей;</w:t>
      </w:r>
    </w:p>
    <w:p w14:paraId="433DBDF1" w14:textId="4E1C3D05" w:rsidR="001B3FC2" w:rsidRDefault="001B3FC2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водоснабжения</w:t>
      </w:r>
      <w:r w:rsidR="004F336E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="004F33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6E">
        <w:rPr>
          <w:rFonts w:ascii="Times New Roman" w:hAnsi="Times New Roman" w:cs="Times New Roman"/>
          <w:sz w:val="24"/>
          <w:szCs w:val="24"/>
        </w:rPr>
        <w:t>28,1 тыс. рублей;</w:t>
      </w:r>
    </w:p>
    <w:p w14:paraId="690129F3" w14:textId="0C22BD2C" w:rsidR="004F336E" w:rsidRDefault="004F336E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ТБО – 3,4 тыс. рублей;</w:t>
      </w:r>
    </w:p>
    <w:p w14:paraId="0E87D5D3" w14:textId="27C114AF" w:rsidR="004F336E" w:rsidRDefault="004F336E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24FF">
        <w:rPr>
          <w:rFonts w:ascii="Times New Roman" w:hAnsi="Times New Roman" w:cs="Times New Roman"/>
          <w:sz w:val="24"/>
          <w:szCs w:val="24"/>
        </w:rPr>
        <w:t>аренда помещения – 3 021,3 тыс. рублей;</w:t>
      </w:r>
    </w:p>
    <w:p w14:paraId="2690CBDF" w14:textId="06A075FF" w:rsidR="00FA5C1C" w:rsidRDefault="00FA5C1C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в чистоте помещений – 547,2 тыс. рублей;</w:t>
      </w:r>
    </w:p>
    <w:p w14:paraId="0D699D38" w14:textId="6FB24F15" w:rsidR="008B24FF" w:rsidRDefault="008B24FF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подписка н апериодические издания </w:t>
      </w:r>
      <w:r w:rsidR="00FA5C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C1C">
        <w:rPr>
          <w:rFonts w:ascii="Times New Roman" w:hAnsi="Times New Roman" w:cs="Times New Roman"/>
          <w:sz w:val="24"/>
          <w:szCs w:val="24"/>
        </w:rPr>
        <w:t>11,5 тыс. рублей;</w:t>
      </w:r>
    </w:p>
    <w:p w14:paraId="739068A9" w14:textId="6B7F2297" w:rsidR="00DE3323" w:rsidRDefault="00DE3323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работы и услуги – 1 034,</w:t>
      </w:r>
      <w:r w:rsidR="005464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9BBC362" w14:textId="4804502B" w:rsidR="00DE3323" w:rsidRDefault="00DE3323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квалификации – 23,4 тыс. рублей;</w:t>
      </w:r>
    </w:p>
    <w:p w14:paraId="0FA85652" w14:textId="0E0CF781" w:rsidR="00DE3323" w:rsidRDefault="005B1EF0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ОС – 17,8 тыс. рублей;</w:t>
      </w:r>
    </w:p>
    <w:p w14:paraId="1A30B562" w14:textId="16BF7AFE" w:rsidR="005B1EF0" w:rsidRDefault="005B1EF0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прочих материальных запасов – 164,1 тыс. рублей;</w:t>
      </w:r>
    </w:p>
    <w:p w14:paraId="2CBAD664" w14:textId="371EE6D2" w:rsidR="005B1EF0" w:rsidRDefault="005B1EF0" w:rsidP="009D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уплата транспортного налога – 12,9 тыс. рублей.</w:t>
      </w:r>
    </w:p>
    <w:p w14:paraId="322D4716" w14:textId="0D93B94C" w:rsidR="005B1EF0" w:rsidRPr="00BB53CF" w:rsidRDefault="005B1EF0" w:rsidP="005B1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64BA" w:rsidRPr="005464BA">
        <w:rPr>
          <w:rFonts w:ascii="Times New Roman" w:hAnsi="Times New Roman" w:cs="Times New Roman"/>
          <w:i/>
          <w:sz w:val="24"/>
          <w:szCs w:val="24"/>
        </w:rPr>
        <w:t>подраздел 0106 «Обеспечение деятельности финансовых, налоговых и таможенных органов финансового (финансово-бюджетного) надзора»</w:t>
      </w:r>
      <w:r w:rsidR="005464BA" w:rsidRPr="005464BA">
        <w:rPr>
          <w:rFonts w:ascii="Times New Roman" w:hAnsi="Times New Roman" w:cs="Times New Roman"/>
          <w:sz w:val="24"/>
          <w:szCs w:val="24"/>
        </w:rPr>
        <w:t xml:space="preserve"> - </w:t>
      </w:r>
      <w:r w:rsidR="003C1CA6">
        <w:rPr>
          <w:rFonts w:ascii="Times New Roman" w:hAnsi="Times New Roman" w:cs="Times New Roman"/>
          <w:sz w:val="24"/>
          <w:szCs w:val="24"/>
        </w:rPr>
        <w:t>190,0</w:t>
      </w:r>
      <w:r w:rsidR="005464BA" w:rsidRPr="005464BA">
        <w:rPr>
          <w:rFonts w:ascii="Times New Roman" w:hAnsi="Times New Roman" w:cs="Times New Roman"/>
          <w:sz w:val="24"/>
          <w:szCs w:val="24"/>
        </w:rPr>
        <w:t xml:space="preserve"> тыс. рублей. По данному разделу предусмотрены межбюджетные трансферты на осуществление отдельных полномочий по внешнему муниц</w:t>
      </w:r>
      <w:r w:rsidR="003C1CA6">
        <w:rPr>
          <w:rFonts w:ascii="Times New Roman" w:hAnsi="Times New Roman" w:cs="Times New Roman"/>
          <w:sz w:val="24"/>
          <w:szCs w:val="24"/>
        </w:rPr>
        <w:t>ипальному финансовому контролю.</w:t>
      </w:r>
    </w:p>
    <w:p w14:paraId="1C85C1C4" w14:textId="5B9D1307" w:rsidR="00F11B66" w:rsidRDefault="009174A1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0111 «Резервный фонд» –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100</w:t>
      </w:r>
      <w:r w:rsidRPr="00326988">
        <w:rPr>
          <w:rFonts w:ascii="Times New Roman" w:hAnsi="Times New Roman" w:cs="Times New Roman"/>
          <w:i/>
          <w:sz w:val="24"/>
          <w:szCs w:val="24"/>
          <w:u w:val="single"/>
        </w:rPr>
        <w:t>,0 тыс. рублей.</w:t>
      </w:r>
      <w:r w:rsidRPr="00326988">
        <w:rPr>
          <w:rFonts w:ascii="Times New Roman" w:hAnsi="Times New Roman" w:cs="Times New Roman"/>
          <w:sz w:val="24"/>
          <w:szCs w:val="24"/>
        </w:rPr>
        <w:t xml:space="preserve"> По данному подразделу предусмотрено финансирование непредвиденных расходов и мероприятий местного значения, не предусмотренных в бюджете городского поселения «Поселок </w:t>
      </w:r>
      <w:r>
        <w:rPr>
          <w:rFonts w:ascii="Times New Roman" w:hAnsi="Times New Roman" w:cs="Times New Roman"/>
          <w:sz w:val="24"/>
          <w:szCs w:val="24"/>
        </w:rPr>
        <w:t>Беркакит</w:t>
      </w:r>
      <w:r w:rsidRPr="0032698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326988">
        <w:rPr>
          <w:rFonts w:ascii="Times New Roman" w:hAnsi="Times New Roman" w:cs="Times New Roman"/>
          <w:sz w:val="24"/>
          <w:szCs w:val="24"/>
        </w:rPr>
        <w:t>на соответствующий финансовый год</w:t>
      </w:r>
      <w:r w:rsidR="00BD5984">
        <w:rPr>
          <w:rFonts w:ascii="Times New Roman" w:hAnsi="Times New Roman" w:cs="Times New Roman"/>
          <w:sz w:val="24"/>
          <w:szCs w:val="24"/>
        </w:rPr>
        <w:t>.</w:t>
      </w:r>
    </w:p>
    <w:p w14:paraId="52673D77" w14:textId="5C7709A7" w:rsidR="00F11B66" w:rsidRDefault="00BD5984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84">
        <w:rPr>
          <w:rFonts w:ascii="Times New Roman" w:hAnsi="Times New Roman"/>
          <w:i/>
          <w:sz w:val="24"/>
          <w:szCs w:val="24"/>
          <w:u w:val="single"/>
        </w:rPr>
        <w:t>подраздел 0113 «Другие общегосударственные вопросы»</w:t>
      </w:r>
      <w:r w:rsidRPr="00BD598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</w:t>
      </w:r>
      <w:r w:rsidR="00C77397">
        <w:rPr>
          <w:rFonts w:ascii="Times New Roman" w:hAnsi="Times New Roman"/>
          <w:sz w:val="24"/>
          <w:szCs w:val="24"/>
        </w:rPr>
        <w:t> 601,0</w:t>
      </w:r>
      <w:r w:rsidRPr="00BD5984">
        <w:rPr>
          <w:rFonts w:ascii="Times New Roman" w:hAnsi="Times New Roman"/>
          <w:sz w:val="24"/>
          <w:szCs w:val="24"/>
        </w:rPr>
        <w:t xml:space="preserve"> тыс. руб., в том числе:</w:t>
      </w:r>
    </w:p>
    <w:p w14:paraId="5DBA425A" w14:textId="238820E5" w:rsidR="00C77397" w:rsidRDefault="00C77397" w:rsidP="00C7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транспортные услуги – 879,7 тыс. рублей;</w:t>
      </w:r>
    </w:p>
    <w:p w14:paraId="15EC5830" w14:textId="0632894A" w:rsidR="00C77397" w:rsidRDefault="00C77397" w:rsidP="00C7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сметных расчетов – 315,6 тыс. рублей;</w:t>
      </w:r>
    </w:p>
    <w:p w14:paraId="65659C85" w14:textId="52630DCD" w:rsidR="00C77397" w:rsidRDefault="00C77397" w:rsidP="00C7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членских взносов в Совет МО – 14,5 тыс. рублей;</w:t>
      </w:r>
    </w:p>
    <w:p w14:paraId="289760A3" w14:textId="79B3D560" w:rsidR="00C77397" w:rsidRDefault="00C77397" w:rsidP="00C7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75746">
        <w:rPr>
          <w:rFonts w:ascii="Times New Roman" w:hAnsi="Times New Roman"/>
          <w:sz w:val="24"/>
          <w:szCs w:val="24"/>
        </w:rPr>
        <w:t>иные работы и услуги – 4 391,2 тыс. рублей.</w:t>
      </w:r>
    </w:p>
    <w:p w14:paraId="1C03825D" w14:textId="77777777" w:rsidR="005471C2" w:rsidRPr="002618AC" w:rsidRDefault="005471C2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4DACFCA8" w14:textId="07F1CE60" w:rsidR="0068364B" w:rsidRPr="00095DAC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95DAC">
        <w:rPr>
          <w:rFonts w:ascii="Times New Roman" w:hAnsi="Times New Roman"/>
          <w:b/>
          <w:sz w:val="24"/>
          <w:szCs w:val="24"/>
        </w:rPr>
        <w:lastRenderedPageBreak/>
        <w:t xml:space="preserve">раздел 0300 «Национальная безопасность и правоохранительная деятельность» </w:t>
      </w:r>
      <w:r w:rsidR="009E7F9E" w:rsidRPr="00095DAC">
        <w:rPr>
          <w:rFonts w:ascii="Times New Roman" w:hAnsi="Times New Roman"/>
          <w:sz w:val="24"/>
          <w:szCs w:val="24"/>
        </w:rPr>
        <w:t xml:space="preserve">прогнозируемый объем расходов составит </w:t>
      </w:r>
      <w:r w:rsidR="00D376C6" w:rsidRPr="00095DAC">
        <w:rPr>
          <w:rFonts w:ascii="Times New Roman" w:hAnsi="Times New Roman"/>
          <w:b/>
          <w:sz w:val="24"/>
          <w:szCs w:val="24"/>
        </w:rPr>
        <w:t>722,3</w:t>
      </w:r>
      <w:r w:rsidR="009E7F9E" w:rsidRPr="00095DAC">
        <w:rPr>
          <w:rFonts w:ascii="Times New Roman" w:hAnsi="Times New Roman"/>
          <w:b/>
          <w:sz w:val="24"/>
          <w:szCs w:val="24"/>
        </w:rPr>
        <w:t xml:space="preserve"> тыс. </w:t>
      </w:r>
      <w:r w:rsidR="002D7A82" w:rsidRPr="00095DAC">
        <w:rPr>
          <w:rFonts w:ascii="Times New Roman" w:hAnsi="Times New Roman"/>
          <w:b/>
          <w:sz w:val="24"/>
          <w:szCs w:val="24"/>
        </w:rPr>
        <w:t>рублей</w:t>
      </w:r>
      <w:r w:rsidR="00CC2C2E" w:rsidRPr="00095DAC">
        <w:rPr>
          <w:rFonts w:ascii="Times New Roman" w:hAnsi="Times New Roman"/>
          <w:b/>
          <w:sz w:val="24"/>
          <w:szCs w:val="24"/>
        </w:rPr>
        <w:t>.</w:t>
      </w:r>
      <w:r w:rsidRPr="00095D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5DAC">
        <w:rPr>
          <w:rFonts w:ascii="Times New Roman" w:hAnsi="Times New Roman"/>
          <w:sz w:val="24"/>
          <w:szCs w:val="24"/>
        </w:rPr>
        <w:t xml:space="preserve">Удельный вес расходов составил </w:t>
      </w:r>
      <w:r w:rsidR="00D376C6" w:rsidRPr="00095DAC">
        <w:rPr>
          <w:rFonts w:ascii="Times New Roman" w:hAnsi="Times New Roman"/>
          <w:sz w:val="24"/>
          <w:szCs w:val="24"/>
        </w:rPr>
        <w:t>1,2</w:t>
      </w:r>
      <w:r w:rsidRPr="00095DAC">
        <w:rPr>
          <w:rFonts w:ascii="Times New Roman" w:hAnsi="Times New Roman"/>
          <w:sz w:val="24"/>
          <w:szCs w:val="24"/>
        </w:rPr>
        <w:t xml:space="preserve">%. </w:t>
      </w:r>
      <w:r w:rsidR="00F875CA" w:rsidRPr="00095DAC">
        <w:rPr>
          <w:rFonts w:ascii="Times New Roman" w:hAnsi="Times New Roman"/>
          <w:sz w:val="24"/>
          <w:szCs w:val="24"/>
        </w:rPr>
        <w:t xml:space="preserve">По данному разделу </w:t>
      </w:r>
      <w:r w:rsidR="00F55498" w:rsidRPr="00095DAC">
        <w:rPr>
          <w:rFonts w:ascii="Times New Roman" w:hAnsi="Times New Roman"/>
          <w:sz w:val="24"/>
          <w:szCs w:val="24"/>
        </w:rPr>
        <w:t>предусмотрены</w:t>
      </w:r>
      <w:r w:rsidR="00A665B0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расходы</w:t>
      </w:r>
      <w:r w:rsidR="00F55498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04E30" w:rsidRPr="00095DAC">
        <w:rPr>
          <w:rFonts w:ascii="Times New Roman" w:hAnsi="Times New Roman" w:cs="Times New Roman"/>
          <w:sz w:val="24"/>
          <w:szCs w:val="24"/>
          <w:lang w:bidi="ru-RU"/>
        </w:rPr>
        <w:t>в размере 332,3</w:t>
      </w:r>
      <w:r w:rsidR="00095DAC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 </w:t>
      </w:r>
      <w:r w:rsidR="00F55498" w:rsidRPr="00095DAC">
        <w:rPr>
          <w:rFonts w:ascii="Times New Roman" w:hAnsi="Times New Roman" w:cs="Times New Roman"/>
          <w:sz w:val="24"/>
          <w:szCs w:val="24"/>
          <w:lang w:bidi="ru-RU"/>
        </w:rPr>
        <w:t>на</w:t>
      </w:r>
      <w:r w:rsidR="00F875CA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55498" w:rsidRPr="00095DAC">
        <w:rPr>
          <w:rFonts w:ascii="Times New Roman" w:hAnsi="Times New Roman" w:cs="Times New Roman"/>
          <w:sz w:val="24"/>
          <w:szCs w:val="24"/>
          <w:lang w:bidi="ru-RU"/>
        </w:rPr>
        <w:t>выполнение</w:t>
      </w:r>
      <w:r w:rsidR="00633289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программных </w:t>
      </w:r>
      <w:r w:rsidR="00F55498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95AFE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мероприятий по профилактике </w:t>
      </w:r>
      <w:r w:rsidR="00E4589F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экстремизма и терроризма, </w:t>
      </w:r>
      <w:r w:rsidR="0070638A" w:rsidRPr="00095DAC">
        <w:rPr>
          <w:rFonts w:ascii="Times New Roman" w:hAnsi="Times New Roman" w:cs="Times New Roman"/>
          <w:sz w:val="24"/>
          <w:szCs w:val="24"/>
          <w:lang w:bidi="ru-RU"/>
        </w:rPr>
        <w:t>обеспечения</w:t>
      </w:r>
      <w:r w:rsidR="00E4589F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гражданской обороны</w:t>
      </w:r>
      <w:r w:rsidR="0070638A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и защиты населения и территорий от чрезвычайных ситуаций, по профилактике безнадзорности и правонарушений</w:t>
      </w:r>
      <w:r w:rsidR="00B04E30" w:rsidRPr="00095DAC">
        <w:rPr>
          <w:rFonts w:ascii="Times New Roman" w:hAnsi="Times New Roman" w:cs="Times New Roman"/>
          <w:sz w:val="24"/>
          <w:szCs w:val="24"/>
          <w:lang w:bidi="ru-RU"/>
        </w:rPr>
        <w:t>, злоупотребления спиртными и наркотическими веществами</w:t>
      </w:r>
      <w:r w:rsidR="00095DAC" w:rsidRPr="00095DAC">
        <w:rPr>
          <w:rFonts w:ascii="Times New Roman" w:hAnsi="Times New Roman" w:cs="Times New Roman"/>
          <w:sz w:val="24"/>
          <w:szCs w:val="24"/>
          <w:lang w:bidi="ru-RU"/>
        </w:rPr>
        <w:t>, а также непрограммные расходы на сумму 390,0 тыс. рублей.</w:t>
      </w:r>
      <w:r w:rsidR="00B04E30" w:rsidRPr="00095DA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End"/>
    </w:p>
    <w:p w14:paraId="00658ED4" w14:textId="77777777" w:rsidR="005471C2" w:rsidRPr="002618AC" w:rsidRDefault="005471C2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3250DAB" w14:textId="4291427E" w:rsidR="0068364B" w:rsidRPr="00882889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889">
        <w:rPr>
          <w:rFonts w:ascii="Times New Roman" w:hAnsi="Times New Roman"/>
          <w:b/>
          <w:sz w:val="24"/>
          <w:szCs w:val="24"/>
        </w:rPr>
        <w:t>раздел 0400 «Национальная экономика»</w:t>
      </w:r>
      <w:r w:rsidR="00541758" w:rsidRPr="00882889">
        <w:rPr>
          <w:rFonts w:ascii="Times New Roman" w:hAnsi="Times New Roman"/>
          <w:b/>
          <w:sz w:val="24"/>
          <w:szCs w:val="24"/>
        </w:rPr>
        <w:t xml:space="preserve"> </w:t>
      </w:r>
      <w:r w:rsidR="00A665B0" w:rsidRPr="00882889">
        <w:rPr>
          <w:rFonts w:ascii="Times New Roman" w:hAnsi="Times New Roman"/>
          <w:sz w:val="24"/>
          <w:szCs w:val="24"/>
        </w:rPr>
        <w:t xml:space="preserve">прогнозируемый объем расходов составит </w:t>
      </w:r>
      <w:r w:rsidR="00740134" w:rsidRPr="00882889">
        <w:rPr>
          <w:rFonts w:ascii="Times New Roman" w:hAnsi="Times New Roman"/>
          <w:b/>
          <w:sz w:val="24"/>
          <w:szCs w:val="24"/>
        </w:rPr>
        <w:t>4 530,6</w:t>
      </w:r>
      <w:r w:rsidR="00A665B0" w:rsidRPr="00882889">
        <w:rPr>
          <w:rFonts w:ascii="Times New Roman" w:hAnsi="Times New Roman"/>
          <w:b/>
          <w:sz w:val="24"/>
          <w:szCs w:val="24"/>
        </w:rPr>
        <w:t xml:space="preserve"> тыс. </w:t>
      </w:r>
      <w:r w:rsidR="002D7A82" w:rsidRPr="00882889">
        <w:rPr>
          <w:rFonts w:ascii="Times New Roman" w:hAnsi="Times New Roman"/>
          <w:b/>
          <w:sz w:val="24"/>
          <w:szCs w:val="24"/>
        </w:rPr>
        <w:t>рублей</w:t>
      </w:r>
      <w:r w:rsidRPr="00882889">
        <w:rPr>
          <w:rFonts w:ascii="Times New Roman" w:hAnsi="Times New Roman"/>
          <w:b/>
          <w:sz w:val="24"/>
          <w:szCs w:val="24"/>
        </w:rPr>
        <w:t>,</w:t>
      </w:r>
      <w:r w:rsidRPr="00882889">
        <w:rPr>
          <w:rFonts w:ascii="Times New Roman" w:hAnsi="Times New Roman"/>
          <w:sz w:val="24"/>
          <w:szCs w:val="24"/>
        </w:rPr>
        <w:t xml:space="preserve"> в общей сумме расходов удельный вес расходов составил </w:t>
      </w:r>
      <w:r w:rsidR="00740134" w:rsidRPr="00882889">
        <w:rPr>
          <w:rFonts w:ascii="Times New Roman" w:hAnsi="Times New Roman"/>
          <w:sz w:val="24"/>
          <w:szCs w:val="24"/>
        </w:rPr>
        <w:t>7,3</w:t>
      </w:r>
      <w:r w:rsidRPr="00882889">
        <w:rPr>
          <w:rFonts w:ascii="Times New Roman" w:hAnsi="Times New Roman"/>
          <w:sz w:val="24"/>
          <w:szCs w:val="24"/>
        </w:rPr>
        <w:t xml:space="preserve"> %. Основные направления расходования средств по данному разделу, следующие:</w:t>
      </w:r>
    </w:p>
    <w:p w14:paraId="68D2744A" w14:textId="2A5A21D8" w:rsidR="00574731" w:rsidRPr="0034287B" w:rsidRDefault="000606E3" w:rsidP="00574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87B">
        <w:rPr>
          <w:rFonts w:ascii="Times New Roman" w:hAnsi="Times New Roman"/>
          <w:sz w:val="24"/>
          <w:szCs w:val="24"/>
        </w:rPr>
        <w:t xml:space="preserve">- </w:t>
      </w:r>
      <w:r w:rsidR="0034287B" w:rsidRPr="0034287B">
        <w:rPr>
          <w:rFonts w:ascii="Times New Roman" w:hAnsi="Times New Roman"/>
          <w:sz w:val="24"/>
          <w:szCs w:val="24"/>
        </w:rPr>
        <w:t xml:space="preserve"> </w:t>
      </w:r>
      <w:r w:rsidR="00574731" w:rsidRPr="0034287B">
        <w:rPr>
          <w:rFonts w:ascii="Times New Roman" w:hAnsi="Times New Roman"/>
          <w:i/>
          <w:sz w:val="24"/>
          <w:szCs w:val="24"/>
          <w:u w:val="single"/>
        </w:rPr>
        <w:t>0405 сельское хозяйство и рыболовство</w:t>
      </w:r>
      <w:r w:rsidR="00574731" w:rsidRPr="0034287B">
        <w:rPr>
          <w:rFonts w:ascii="Times New Roman" w:hAnsi="Times New Roman"/>
          <w:sz w:val="24"/>
          <w:szCs w:val="24"/>
        </w:rPr>
        <w:t xml:space="preserve"> – </w:t>
      </w:r>
      <w:r w:rsidRPr="0034287B">
        <w:rPr>
          <w:rFonts w:ascii="Times New Roman" w:hAnsi="Times New Roman"/>
          <w:sz w:val="24"/>
          <w:szCs w:val="24"/>
        </w:rPr>
        <w:t>141,7</w:t>
      </w:r>
      <w:r w:rsidR="00574731" w:rsidRPr="0034287B">
        <w:rPr>
          <w:rFonts w:ascii="Times New Roman" w:hAnsi="Times New Roman"/>
          <w:sz w:val="24"/>
          <w:szCs w:val="24"/>
        </w:rPr>
        <w:t xml:space="preserve"> тыс. рублей</w:t>
      </w:r>
      <w:r w:rsidR="0038498F" w:rsidRPr="0034287B">
        <w:rPr>
          <w:rFonts w:ascii="Times New Roman" w:hAnsi="Times New Roman"/>
          <w:sz w:val="24"/>
          <w:szCs w:val="24"/>
        </w:rPr>
        <w:t>;</w:t>
      </w:r>
      <w:r w:rsidR="00574731" w:rsidRPr="0034287B">
        <w:rPr>
          <w:rFonts w:ascii="Times New Roman" w:hAnsi="Times New Roman"/>
          <w:sz w:val="24"/>
          <w:szCs w:val="24"/>
        </w:rPr>
        <w:t xml:space="preserve"> </w:t>
      </w:r>
    </w:p>
    <w:p w14:paraId="4F8A2ADE" w14:textId="6B86B852" w:rsidR="00F95308" w:rsidRPr="0034287B" w:rsidRDefault="000606E3" w:rsidP="00F9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4287B">
        <w:rPr>
          <w:rFonts w:ascii="Times New Roman" w:hAnsi="Times New Roman"/>
          <w:sz w:val="24"/>
          <w:szCs w:val="24"/>
        </w:rPr>
        <w:t xml:space="preserve">- </w:t>
      </w:r>
      <w:r w:rsidR="0068364B" w:rsidRPr="0034287B">
        <w:rPr>
          <w:rFonts w:ascii="Times New Roman" w:hAnsi="Times New Roman"/>
          <w:i/>
          <w:sz w:val="24"/>
          <w:szCs w:val="24"/>
          <w:u w:val="single"/>
        </w:rPr>
        <w:t>0409 дорожное хозяйство (дорожные фонды</w:t>
      </w:r>
      <w:r w:rsidR="0068364B" w:rsidRPr="0034287B">
        <w:rPr>
          <w:rFonts w:ascii="Times New Roman" w:hAnsi="Times New Roman"/>
          <w:sz w:val="24"/>
          <w:szCs w:val="24"/>
        </w:rPr>
        <w:t xml:space="preserve">) – </w:t>
      </w:r>
      <w:r w:rsidR="00643DE5" w:rsidRPr="0034287B">
        <w:rPr>
          <w:rFonts w:ascii="Times New Roman" w:hAnsi="Times New Roman"/>
          <w:sz w:val="24"/>
          <w:szCs w:val="24"/>
        </w:rPr>
        <w:t>3 000,0</w:t>
      </w:r>
      <w:r w:rsidR="0068364B" w:rsidRPr="0034287B">
        <w:rPr>
          <w:rFonts w:ascii="Times New Roman" w:hAnsi="Times New Roman"/>
          <w:sz w:val="24"/>
          <w:szCs w:val="24"/>
        </w:rPr>
        <w:t xml:space="preserve"> тыс. </w:t>
      </w:r>
      <w:r w:rsidR="002D7A82" w:rsidRPr="0034287B">
        <w:rPr>
          <w:rFonts w:ascii="Times New Roman" w:hAnsi="Times New Roman"/>
          <w:sz w:val="24"/>
          <w:szCs w:val="24"/>
        </w:rPr>
        <w:t>рублей</w:t>
      </w:r>
      <w:r w:rsidR="00F95308" w:rsidRPr="0034287B">
        <w:rPr>
          <w:rFonts w:ascii="Times New Roman" w:hAnsi="Times New Roman"/>
          <w:sz w:val="24"/>
          <w:szCs w:val="24"/>
        </w:rPr>
        <w:t xml:space="preserve">, </w:t>
      </w:r>
      <w:r w:rsidR="00F95308" w:rsidRPr="0034287B">
        <w:rPr>
          <w:rFonts w:ascii="Times New Roman" w:hAnsi="Times New Roman" w:cs="Times New Roman"/>
          <w:sz w:val="24"/>
          <w:szCs w:val="24"/>
          <w:lang w:bidi="ru-RU"/>
        </w:rPr>
        <w:t>планируется выпол</w:t>
      </w:r>
      <w:r w:rsidR="001C04FF" w:rsidRPr="0034287B">
        <w:rPr>
          <w:rFonts w:ascii="Times New Roman" w:hAnsi="Times New Roman" w:cs="Times New Roman"/>
          <w:sz w:val="24"/>
          <w:szCs w:val="24"/>
          <w:lang w:bidi="ru-RU"/>
        </w:rPr>
        <w:t>нение муниципальной программы «П</w:t>
      </w:r>
      <w:r w:rsidR="00F95308" w:rsidRPr="0034287B">
        <w:rPr>
          <w:rFonts w:ascii="Times New Roman" w:hAnsi="Times New Roman" w:cs="Times New Roman"/>
          <w:sz w:val="24"/>
          <w:szCs w:val="24"/>
          <w:lang w:bidi="ru-RU"/>
        </w:rPr>
        <w:t xml:space="preserve">овышение безопасности дорожного движения </w:t>
      </w:r>
      <w:r w:rsidR="0038498F" w:rsidRPr="0034287B">
        <w:rPr>
          <w:rFonts w:ascii="Times New Roman" w:hAnsi="Times New Roman" w:cs="Times New Roman"/>
          <w:sz w:val="24"/>
          <w:szCs w:val="24"/>
          <w:lang w:bidi="ru-RU"/>
        </w:rPr>
        <w:t xml:space="preserve">на территории </w:t>
      </w:r>
      <w:r w:rsidR="00F95308" w:rsidRPr="0034287B">
        <w:rPr>
          <w:rFonts w:ascii="Times New Roman" w:hAnsi="Times New Roman" w:cs="Times New Roman"/>
          <w:sz w:val="24"/>
          <w:szCs w:val="24"/>
          <w:lang w:bidi="ru-RU"/>
        </w:rPr>
        <w:t>городско</w:t>
      </w:r>
      <w:r w:rsidR="0038498F" w:rsidRPr="0034287B">
        <w:rPr>
          <w:rFonts w:ascii="Times New Roman" w:hAnsi="Times New Roman" w:cs="Times New Roman"/>
          <w:sz w:val="24"/>
          <w:szCs w:val="24"/>
          <w:lang w:bidi="ru-RU"/>
        </w:rPr>
        <w:t>го</w:t>
      </w:r>
      <w:r w:rsidR="00F95308" w:rsidRPr="0034287B">
        <w:rPr>
          <w:rFonts w:ascii="Times New Roman" w:hAnsi="Times New Roman" w:cs="Times New Roman"/>
          <w:sz w:val="24"/>
          <w:szCs w:val="24"/>
          <w:lang w:bidi="ru-RU"/>
        </w:rPr>
        <w:t xml:space="preserve"> поселени</w:t>
      </w:r>
      <w:r w:rsidR="0038498F" w:rsidRPr="0034287B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F95308" w:rsidRPr="0034287B">
        <w:rPr>
          <w:rFonts w:ascii="Times New Roman" w:hAnsi="Times New Roman" w:cs="Times New Roman"/>
          <w:sz w:val="24"/>
          <w:szCs w:val="24"/>
          <w:lang w:bidi="ru-RU"/>
        </w:rPr>
        <w:t xml:space="preserve"> «Поселок Беркакит» </w:t>
      </w:r>
      <w:r w:rsidR="00643DE5" w:rsidRPr="0034287B">
        <w:rPr>
          <w:rFonts w:ascii="Times New Roman" w:hAnsi="Times New Roman" w:cs="Times New Roman"/>
          <w:sz w:val="24"/>
          <w:szCs w:val="24"/>
          <w:lang w:bidi="ru-RU"/>
        </w:rPr>
        <w:t>муниципального района «Нерюнгринский район» Республики Саха (Якутия)</w:t>
      </w:r>
      <w:r w:rsidR="00F95308" w:rsidRPr="0034287B">
        <w:rPr>
          <w:rFonts w:ascii="Times New Roman" w:hAnsi="Times New Roman" w:cs="Times New Roman"/>
          <w:sz w:val="24"/>
          <w:szCs w:val="24"/>
          <w:lang w:bidi="ru-RU"/>
        </w:rPr>
        <w:t xml:space="preserve"> на 202</w:t>
      </w:r>
      <w:r w:rsidR="0034287B" w:rsidRPr="0034287B">
        <w:rPr>
          <w:rFonts w:ascii="Times New Roman" w:hAnsi="Times New Roman" w:cs="Times New Roman"/>
          <w:sz w:val="24"/>
          <w:szCs w:val="24"/>
          <w:lang w:bidi="ru-RU"/>
        </w:rPr>
        <w:t>6-2030</w:t>
      </w:r>
      <w:r w:rsidR="00F95308" w:rsidRPr="0034287B">
        <w:rPr>
          <w:rFonts w:ascii="Times New Roman" w:hAnsi="Times New Roman" w:cs="Times New Roman"/>
          <w:sz w:val="24"/>
          <w:szCs w:val="24"/>
          <w:lang w:bidi="ru-RU"/>
        </w:rPr>
        <w:t xml:space="preserve"> годы». </w:t>
      </w:r>
    </w:p>
    <w:p w14:paraId="37C092F4" w14:textId="4ED6C63E" w:rsidR="00014998" w:rsidRPr="003C4E3A" w:rsidRDefault="0034287B" w:rsidP="00014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C4E3A">
        <w:rPr>
          <w:rFonts w:ascii="Times New Roman" w:hAnsi="Times New Roman"/>
          <w:sz w:val="24"/>
          <w:szCs w:val="24"/>
        </w:rPr>
        <w:t xml:space="preserve">- </w:t>
      </w:r>
      <w:r w:rsidR="0068364B" w:rsidRPr="003C4E3A">
        <w:rPr>
          <w:rFonts w:ascii="Times New Roman" w:hAnsi="Times New Roman"/>
          <w:i/>
          <w:sz w:val="24"/>
          <w:szCs w:val="24"/>
          <w:u w:val="single"/>
        </w:rPr>
        <w:t xml:space="preserve">0412 </w:t>
      </w:r>
      <w:r w:rsidR="00FD6CE5" w:rsidRPr="003C4E3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8364B" w:rsidRPr="003C4E3A">
        <w:rPr>
          <w:rFonts w:ascii="Times New Roman" w:hAnsi="Times New Roman"/>
          <w:i/>
          <w:sz w:val="24"/>
          <w:szCs w:val="24"/>
          <w:u w:val="single"/>
        </w:rPr>
        <w:t>другие вопросы в области национальной экономики</w:t>
      </w:r>
      <w:r w:rsidR="0068364B" w:rsidRPr="003C4E3A">
        <w:rPr>
          <w:rFonts w:ascii="Times New Roman" w:hAnsi="Times New Roman"/>
          <w:sz w:val="24"/>
          <w:szCs w:val="24"/>
        </w:rPr>
        <w:t xml:space="preserve"> – </w:t>
      </w:r>
      <w:r w:rsidRPr="003C4E3A">
        <w:rPr>
          <w:rFonts w:ascii="Times New Roman" w:hAnsi="Times New Roman"/>
          <w:sz w:val="24"/>
          <w:szCs w:val="24"/>
        </w:rPr>
        <w:t>1 388,9</w:t>
      </w:r>
      <w:r w:rsidR="0068364B" w:rsidRPr="003C4E3A">
        <w:rPr>
          <w:rFonts w:ascii="Times New Roman" w:hAnsi="Times New Roman"/>
          <w:sz w:val="24"/>
          <w:szCs w:val="24"/>
        </w:rPr>
        <w:t xml:space="preserve"> тыс. </w:t>
      </w:r>
      <w:r w:rsidR="002D7A82" w:rsidRPr="003C4E3A">
        <w:rPr>
          <w:rFonts w:ascii="Times New Roman" w:hAnsi="Times New Roman"/>
          <w:sz w:val="24"/>
          <w:szCs w:val="24"/>
        </w:rPr>
        <w:t>рублей</w:t>
      </w:r>
      <w:r w:rsidR="00CD0495" w:rsidRPr="003C4E3A">
        <w:rPr>
          <w:rFonts w:ascii="Times New Roman" w:hAnsi="Times New Roman"/>
          <w:sz w:val="24"/>
          <w:szCs w:val="24"/>
        </w:rPr>
        <w:t>, в том</w:t>
      </w:r>
      <w:r w:rsidR="000E042D" w:rsidRPr="003C4E3A">
        <w:rPr>
          <w:rFonts w:ascii="Times New Roman" w:hAnsi="Times New Roman"/>
          <w:sz w:val="24"/>
          <w:szCs w:val="24"/>
        </w:rPr>
        <w:t xml:space="preserve"> числе</w:t>
      </w:r>
      <w:r w:rsidR="00CD0495" w:rsidRPr="003C4E3A">
        <w:rPr>
          <w:rFonts w:ascii="Times New Roman" w:hAnsi="Times New Roman"/>
          <w:sz w:val="24"/>
          <w:szCs w:val="24"/>
        </w:rPr>
        <w:t xml:space="preserve"> </w:t>
      </w:r>
      <w:r w:rsidR="00014998" w:rsidRPr="003C4E3A">
        <w:rPr>
          <w:rFonts w:ascii="Times New Roman" w:hAnsi="Times New Roman"/>
          <w:sz w:val="24"/>
          <w:szCs w:val="24"/>
        </w:rPr>
        <w:t>реализация муниципальных</w:t>
      </w:r>
      <w:r w:rsidR="001205F4" w:rsidRPr="003C4E3A">
        <w:rPr>
          <w:rFonts w:ascii="Times New Roman" w:hAnsi="Times New Roman"/>
          <w:sz w:val="24"/>
          <w:szCs w:val="24"/>
        </w:rPr>
        <w:t xml:space="preserve"> прог</w:t>
      </w:r>
      <w:r w:rsidR="00014998" w:rsidRPr="003C4E3A">
        <w:rPr>
          <w:rFonts w:ascii="Times New Roman" w:hAnsi="Times New Roman"/>
          <w:sz w:val="24"/>
          <w:szCs w:val="24"/>
        </w:rPr>
        <w:t>рамм</w:t>
      </w:r>
      <w:r w:rsidR="001205F4" w:rsidRPr="003C4E3A">
        <w:rPr>
          <w:rFonts w:ascii="Times New Roman" w:hAnsi="Times New Roman"/>
          <w:sz w:val="24"/>
          <w:szCs w:val="24"/>
        </w:rPr>
        <w:t xml:space="preserve"> «</w:t>
      </w:r>
      <w:r w:rsidR="00EF72DF" w:rsidRPr="003C4E3A">
        <w:rPr>
          <w:rFonts w:ascii="Times New Roman" w:hAnsi="Times New Roman"/>
          <w:sz w:val="24"/>
          <w:szCs w:val="24"/>
        </w:rPr>
        <w:t>Обеспечение многодетных семей земельными участками на территории городского поселения «Поселок Беркакит» муниципального района «Нерюнгринский район» Республики Саха (Якутия) на 2026-2030 годы»</w:t>
      </w:r>
      <w:r w:rsidR="00014998" w:rsidRPr="003C4E3A">
        <w:rPr>
          <w:rFonts w:ascii="Times New Roman" w:hAnsi="Times New Roman"/>
          <w:sz w:val="24"/>
          <w:szCs w:val="24"/>
        </w:rPr>
        <w:t xml:space="preserve"> (40,0 тыс. руб.)</w:t>
      </w:r>
      <w:r w:rsidR="00770F0B" w:rsidRPr="003C4E3A">
        <w:rPr>
          <w:rFonts w:ascii="Times New Roman" w:hAnsi="Times New Roman"/>
          <w:sz w:val="24"/>
          <w:szCs w:val="24"/>
        </w:rPr>
        <w:t>,</w:t>
      </w:r>
      <w:r w:rsidR="00014998" w:rsidRPr="003C4E3A">
        <w:rPr>
          <w:rFonts w:ascii="Times New Roman" w:hAnsi="Times New Roman"/>
          <w:sz w:val="24"/>
          <w:szCs w:val="24"/>
        </w:rPr>
        <w:t xml:space="preserve"> </w:t>
      </w:r>
      <w:r w:rsidR="00014998" w:rsidRPr="003C4E3A">
        <w:rPr>
          <w:rFonts w:ascii="Times New Roman" w:hAnsi="Times New Roman" w:cs="Times New Roman"/>
          <w:sz w:val="24"/>
          <w:szCs w:val="24"/>
          <w:lang w:bidi="ru-RU"/>
        </w:rPr>
        <w:t>«Развитие субъектов малого и среднего предпринимательства в муниципальном образовании городское поселение «Поселок Беркакит» на 2023-2028 годы»</w:t>
      </w:r>
      <w:r w:rsidR="00770F0B" w:rsidRPr="003C4E3A">
        <w:rPr>
          <w:rFonts w:ascii="Times New Roman" w:hAnsi="Times New Roman" w:cs="Times New Roman"/>
          <w:sz w:val="24"/>
          <w:szCs w:val="24"/>
          <w:lang w:bidi="ru-RU"/>
        </w:rPr>
        <w:t xml:space="preserve"> (50,0 тыс. руб</w:t>
      </w:r>
      <w:proofErr w:type="gramEnd"/>
      <w:r w:rsidR="00770F0B" w:rsidRPr="003C4E3A">
        <w:rPr>
          <w:rFonts w:ascii="Times New Roman" w:hAnsi="Times New Roman" w:cs="Times New Roman"/>
          <w:sz w:val="24"/>
          <w:szCs w:val="24"/>
          <w:lang w:bidi="ru-RU"/>
        </w:rPr>
        <w:t xml:space="preserve">.), </w:t>
      </w:r>
      <w:proofErr w:type="gramStart"/>
      <w:r w:rsidR="00770F0B" w:rsidRPr="003C4E3A">
        <w:rPr>
          <w:rFonts w:ascii="Times New Roman" w:hAnsi="Times New Roman" w:cs="Times New Roman"/>
          <w:sz w:val="24"/>
          <w:szCs w:val="24"/>
          <w:lang w:bidi="ru-RU"/>
        </w:rPr>
        <w:t>расходы на выплаты персоналу в целях обеспечения</w:t>
      </w:r>
      <w:r w:rsidR="00392F66" w:rsidRPr="003C4E3A">
        <w:rPr>
          <w:rFonts w:ascii="Times New Roman" w:hAnsi="Times New Roman" w:cs="Times New Roman"/>
          <w:sz w:val="24"/>
          <w:szCs w:val="24"/>
          <w:lang w:bidi="ru-RU"/>
        </w:rPr>
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 (939,2 тыс. руб.), расходы на закупку товаров, работ и услуг для государственных (муниципальных) нужд) (224,2 тыс. руб.) и </w:t>
      </w:r>
      <w:r w:rsidR="00014998" w:rsidRPr="003C4E3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F6B68" w:rsidRPr="003C4E3A">
        <w:rPr>
          <w:rFonts w:ascii="Times New Roman" w:hAnsi="Times New Roman" w:cs="Times New Roman"/>
          <w:sz w:val="24"/>
          <w:szCs w:val="24"/>
          <w:lang w:bidi="ru-RU"/>
        </w:rPr>
        <w:t>межбюджетные трансферты на 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</w:t>
      </w:r>
      <w:proofErr w:type="gramEnd"/>
      <w:r w:rsidR="00DF6B68" w:rsidRPr="003C4E3A">
        <w:rPr>
          <w:rFonts w:ascii="Times New Roman" w:hAnsi="Times New Roman" w:cs="Times New Roman"/>
          <w:sz w:val="24"/>
          <w:szCs w:val="24"/>
          <w:lang w:bidi="ru-RU"/>
        </w:rPr>
        <w:t xml:space="preserve"> самоуправления</w:t>
      </w:r>
      <w:r w:rsidR="00DF6B68" w:rsidRPr="003C4E3A">
        <w:t xml:space="preserve"> </w:t>
      </w:r>
      <w:r w:rsidR="00DF6B68" w:rsidRPr="003C4E3A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18708E">
        <w:rPr>
          <w:rFonts w:ascii="Times New Roman" w:hAnsi="Times New Roman" w:cs="Times New Roman"/>
          <w:sz w:val="24"/>
          <w:szCs w:val="24"/>
          <w:lang w:bidi="ru-RU"/>
        </w:rPr>
        <w:t>униципального района и поселением</w:t>
      </w:r>
      <w:r w:rsidR="00DF6B68" w:rsidRPr="003C4E3A">
        <w:rPr>
          <w:rFonts w:ascii="Times New Roman" w:hAnsi="Times New Roman" w:cs="Times New Roman"/>
          <w:sz w:val="24"/>
          <w:szCs w:val="24"/>
          <w:lang w:bidi="ru-RU"/>
        </w:rPr>
        <w:t xml:space="preserve"> соглашением</w:t>
      </w:r>
      <w:r w:rsidR="003C4E3A" w:rsidRPr="003C4E3A">
        <w:rPr>
          <w:rFonts w:ascii="Times New Roman" w:hAnsi="Times New Roman" w:cs="Times New Roman"/>
          <w:sz w:val="24"/>
          <w:szCs w:val="24"/>
          <w:lang w:bidi="ru-RU"/>
        </w:rPr>
        <w:t xml:space="preserve"> в области строительства, архитектуры и градостроительства (135,5 тыс. руб.).</w:t>
      </w:r>
    </w:p>
    <w:p w14:paraId="058169D4" w14:textId="13504189" w:rsidR="001205F4" w:rsidRDefault="001205F4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50FFF84" w14:textId="2A25132D" w:rsidR="0068364B" w:rsidRPr="00A82485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485">
        <w:rPr>
          <w:rFonts w:ascii="Times New Roman" w:hAnsi="Times New Roman"/>
          <w:b/>
          <w:sz w:val="24"/>
          <w:szCs w:val="24"/>
        </w:rPr>
        <w:t xml:space="preserve">раздел 0500 «Жилищно-коммунальное хозяйство» </w:t>
      </w:r>
      <w:r w:rsidR="00A665B0" w:rsidRPr="00A82485">
        <w:rPr>
          <w:rFonts w:ascii="Times New Roman" w:hAnsi="Times New Roman"/>
          <w:sz w:val="24"/>
          <w:szCs w:val="24"/>
        </w:rPr>
        <w:t xml:space="preserve">прогнозируемый объем расходов составит </w:t>
      </w:r>
      <w:r w:rsidR="00AE479E" w:rsidRPr="00A82485">
        <w:rPr>
          <w:rFonts w:ascii="Times New Roman" w:hAnsi="Times New Roman"/>
          <w:b/>
          <w:sz w:val="24"/>
          <w:szCs w:val="24"/>
        </w:rPr>
        <w:t>5 924,7</w:t>
      </w:r>
      <w:r w:rsidR="00155C83" w:rsidRPr="00A82485">
        <w:rPr>
          <w:rFonts w:ascii="Times New Roman" w:hAnsi="Times New Roman"/>
          <w:b/>
          <w:sz w:val="24"/>
          <w:szCs w:val="24"/>
        </w:rPr>
        <w:t xml:space="preserve"> </w:t>
      </w:r>
      <w:r w:rsidRPr="00A82485">
        <w:rPr>
          <w:rFonts w:ascii="Times New Roman" w:hAnsi="Times New Roman"/>
          <w:b/>
          <w:sz w:val="24"/>
          <w:szCs w:val="24"/>
        </w:rPr>
        <w:t xml:space="preserve">тыс. </w:t>
      </w:r>
      <w:r w:rsidR="002D7A82" w:rsidRPr="00A82485">
        <w:rPr>
          <w:rFonts w:ascii="Times New Roman" w:hAnsi="Times New Roman"/>
          <w:b/>
          <w:sz w:val="24"/>
          <w:szCs w:val="24"/>
        </w:rPr>
        <w:t>рублей</w:t>
      </w:r>
      <w:r w:rsidR="00CC2C2E" w:rsidRPr="00A82485">
        <w:rPr>
          <w:rFonts w:ascii="Times New Roman" w:hAnsi="Times New Roman"/>
          <w:b/>
          <w:sz w:val="24"/>
          <w:szCs w:val="24"/>
        </w:rPr>
        <w:t>,</w:t>
      </w:r>
      <w:r w:rsidR="00CC2C2E" w:rsidRPr="00A82485">
        <w:rPr>
          <w:rFonts w:ascii="Times New Roman" w:hAnsi="Times New Roman"/>
          <w:sz w:val="24"/>
          <w:szCs w:val="24"/>
        </w:rPr>
        <w:t xml:space="preserve"> в общей сумме расходов</w:t>
      </w:r>
      <w:r w:rsidRPr="00A82485">
        <w:rPr>
          <w:rFonts w:ascii="Times New Roman" w:hAnsi="Times New Roman"/>
          <w:sz w:val="24"/>
          <w:szCs w:val="24"/>
        </w:rPr>
        <w:t xml:space="preserve"> удельный вес расходов на жилищно-коммунальное хозяйство составляет </w:t>
      </w:r>
      <w:r w:rsidR="00A82485" w:rsidRPr="00A82485">
        <w:rPr>
          <w:rFonts w:ascii="Times New Roman" w:hAnsi="Times New Roman"/>
          <w:sz w:val="24"/>
          <w:szCs w:val="24"/>
        </w:rPr>
        <w:t>9,5</w:t>
      </w:r>
      <w:r w:rsidRPr="00A82485">
        <w:rPr>
          <w:rFonts w:ascii="Times New Roman" w:hAnsi="Times New Roman"/>
          <w:sz w:val="24"/>
          <w:szCs w:val="24"/>
        </w:rPr>
        <w:t xml:space="preserve"> %.</w:t>
      </w:r>
    </w:p>
    <w:p w14:paraId="41CA459E" w14:textId="77777777" w:rsidR="0068364B" w:rsidRPr="002756B6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6B6">
        <w:rPr>
          <w:rFonts w:ascii="Times New Roman" w:hAnsi="Times New Roman"/>
          <w:sz w:val="24"/>
          <w:szCs w:val="24"/>
        </w:rPr>
        <w:t>Основные направления расходования средств по данному разделу, следующие:</w:t>
      </w:r>
    </w:p>
    <w:p w14:paraId="33D5ED96" w14:textId="509F8048" w:rsidR="002965F1" w:rsidRPr="002756B6" w:rsidRDefault="0087045D" w:rsidP="00B56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56B6">
        <w:rPr>
          <w:rFonts w:ascii="Times New Roman" w:hAnsi="Times New Roman"/>
          <w:i/>
          <w:sz w:val="24"/>
          <w:szCs w:val="24"/>
          <w:u w:val="single"/>
        </w:rPr>
        <w:t xml:space="preserve">- </w:t>
      </w:r>
      <w:r w:rsidR="00CD0495" w:rsidRPr="002756B6">
        <w:rPr>
          <w:rFonts w:ascii="Times New Roman" w:hAnsi="Times New Roman"/>
          <w:i/>
          <w:sz w:val="24"/>
          <w:szCs w:val="24"/>
          <w:u w:val="single"/>
        </w:rPr>
        <w:t xml:space="preserve">0501 </w:t>
      </w:r>
      <w:r w:rsidR="0068364B" w:rsidRPr="002756B6">
        <w:rPr>
          <w:rFonts w:ascii="Times New Roman" w:hAnsi="Times New Roman"/>
          <w:i/>
          <w:sz w:val="24"/>
          <w:szCs w:val="24"/>
          <w:u w:val="single"/>
        </w:rPr>
        <w:t>жилищное хозяйство</w:t>
      </w:r>
      <w:r w:rsidR="0068364B" w:rsidRPr="002756B6">
        <w:rPr>
          <w:rFonts w:ascii="Times New Roman" w:hAnsi="Times New Roman"/>
          <w:sz w:val="24"/>
          <w:szCs w:val="24"/>
        </w:rPr>
        <w:t xml:space="preserve"> </w:t>
      </w:r>
      <w:r w:rsidR="00A5276F" w:rsidRPr="002756B6">
        <w:rPr>
          <w:rFonts w:ascii="Times New Roman" w:hAnsi="Times New Roman"/>
          <w:sz w:val="24"/>
          <w:szCs w:val="24"/>
        </w:rPr>
        <w:t>–</w:t>
      </w:r>
      <w:r w:rsidR="002965F1" w:rsidRPr="002756B6">
        <w:rPr>
          <w:rFonts w:ascii="Times New Roman" w:hAnsi="Times New Roman"/>
          <w:sz w:val="24"/>
          <w:szCs w:val="24"/>
        </w:rPr>
        <w:t xml:space="preserve"> </w:t>
      </w:r>
      <w:r w:rsidR="00A5276F" w:rsidRPr="002756B6">
        <w:rPr>
          <w:rFonts w:ascii="Times New Roman" w:hAnsi="Times New Roman"/>
          <w:sz w:val="24"/>
          <w:szCs w:val="24"/>
        </w:rPr>
        <w:t xml:space="preserve">1 720,4 тыс. рублей, в том числе </w:t>
      </w:r>
      <w:r w:rsidR="00AA4962" w:rsidRPr="002756B6">
        <w:rPr>
          <w:rFonts w:ascii="Times New Roman" w:hAnsi="Times New Roman"/>
          <w:sz w:val="24"/>
          <w:szCs w:val="24"/>
        </w:rPr>
        <w:t xml:space="preserve">расходы на </w:t>
      </w:r>
      <w:r w:rsidR="00056596" w:rsidRPr="002756B6">
        <w:rPr>
          <w:rFonts w:ascii="Times New Roman" w:hAnsi="Times New Roman"/>
          <w:sz w:val="24"/>
          <w:szCs w:val="24"/>
        </w:rPr>
        <w:t>приобретение и установку приборов учета</w:t>
      </w:r>
      <w:r w:rsidR="00FE22EB" w:rsidRPr="002756B6">
        <w:rPr>
          <w:rFonts w:ascii="Times New Roman" w:hAnsi="Times New Roman"/>
          <w:sz w:val="24"/>
          <w:szCs w:val="24"/>
        </w:rPr>
        <w:t xml:space="preserve"> в рамках реализации</w:t>
      </w:r>
      <w:r w:rsidR="00A5276F" w:rsidRPr="002756B6">
        <w:rPr>
          <w:rFonts w:ascii="Times New Roman" w:hAnsi="Times New Roman"/>
          <w:sz w:val="24"/>
          <w:szCs w:val="24"/>
        </w:rPr>
        <w:t xml:space="preserve"> муницип</w:t>
      </w:r>
      <w:r w:rsidR="00FE22EB" w:rsidRPr="002756B6">
        <w:rPr>
          <w:rFonts w:ascii="Times New Roman" w:hAnsi="Times New Roman"/>
          <w:sz w:val="24"/>
          <w:szCs w:val="24"/>
        </w:rPr>
        <w:t>альной</w:t>
      </w:r>
      <w:r w:rsidR="00A5276F" w:rsidRPr="002756B6">
        <w:rPr>
          <w:rFonts w:ascii="Times New Roman" w:hAnsi="Times New Roman"/>
          <w:sz w:val="24"/>
          <w:szCs w:val="24"/>
        </w:rPr>
        <w:t xml:space="preserve"> </w:t>
      </w:r>
      <w:r w:rsidR="004E3931" w:rsidRPr="002756B6">
        <w:rPr>
          <w:rFonts w:ascii="Times New Roman" w:hAnsi="Times New Roman"/>
          <w:sz w:val="24"/>
          <w:szCs w:val="24"/>
        </w:rPr>
        <w:t>программ</w:t>
      </w:r>
      <w:r w:rsidR="00FE22EB" w:rsidRPr="002756B6">
        <w:rPr>
          <w:rFonts w:ascii="Times New Roman" w:hAnsi="Times New Roman"/>
          <w:sz w:val="24"/>
          <w:szCs w:val="24"/>
        </w:rPr>
        <w:t>ы</w:t>
      </w:r>
      <w:r w:rsidR="004E3931" w:rsidRPr="002756B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E3931" w:rsidRPr="002756B6">
        <w:rPr>
          <w:rFonts w:ascii="Times New Roman" w:hAnsi="Times New Roman"/>
          <w:sz w:val="24"/>
          <w:szCs w:val="24"/>
        </w:rPr>
        <w:t>Энергоресурсосбережение</w:t>
      </w:r>
      <w:proofErr w:type="spellEnd"/>
      <w:r w:rsidR="004E3931" w:rsidRPr="002756B6">
        <w:rPr>
          <w:rFonts w:ascii="Times New Roman" w:hAnsi="Times New Roman"/>
          <w:sz w:val="24"/>
          <w:szCs w:val="24"/>
        </w:rPr>
        <w:t xml:space="preserve"> и повышение энергетической</w:t>
      </w:r>
      <w:r w:rsidR="00D34A0C" w:rsidRPr="002756B6">
        <w:rPr>
          <w:rFonts w:ascii="Times New Roman" w:hAnsi="Times New Roman"/>
          <w:sz w:val="24"/>
          <w:szCs w:val="24"/>
        </w:rPr>
        <w:t xml:space="preserve"> эффективности муниципального образования городское поселение «Поселок Беркакит» Нерюнгринского района на 2022-2028 годы»</w:t>
      </w:r>
      <w:r w:rsidR="005775DA" w:rsidRPr="002756B6">
        <w:rPr>
          <w:rFonts w:ascii="Times New Roman" w:hAnsi="Times New Roman"/>
          <w:sz w:val="24"/>
          <w:szCs w:val="24"/>
        </w:rPr>
        <w:t xml:space="preserve"> в сумме 50,0 тыс. рублей,</w:t>
      </w:r>
      <w:r w:rsidR="00D34A0C" w:rsidRPr="002756B6">
        <w:rPr>
          <w:rFonts w:ascii="Times New Roman" w:hAnsi="Times New Roman"/>
          <w:sz w:val="24"/>
          <w:szCs w:val="24"/>
        </w:rPr>
        <w:t xml:space="preserve"> расходы </w:t>
      </w:r>
      <w:r w:rsidR="00651C16" w:rsidRPr="002756B6">
        <w:rPr>
          <w:rFonts w:ascii="Times New Roman" w:hAnsi="Times New Roman"/>
          <w:sz w:val="24"/>
          <w:szCs w:val="24"/>
        </w:rPr>
        <w:t xml:space="preserve">на содержание пожарных гидрантов и установке пожарной сигнализации многодетным семьям в рамках реализации муниципальной программы </w:t>
      </w:r>
      <w:r w:rsidR="005775DA" w:rsidRPr="002756B6">
        <w:rPr>
          <w:rFonts w:ascii="Times New Roman" w:hAnsi="Times New Roman"/>
          <w:sz w:val="24"/>
          <w:szCs w:val="24"/>
        </w:rPr>
        <w:t>«Обеспечение</w:t>
      </w:r>
      <w:proofErr w:type="gramEnd"/>
      <w:r w:rsidR="005775DA" w:rsidRPr="00275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75DA" w:rsidRPr="002756B6">
        <w:rPr>
          <w:rFonts w:ascii="Times New Roman" w:hAnsi="Times New Roman"/>
          <w:sz w:val="24"/>
          <w:szCs w:val="24"/>
        </w:rPr>
        <w:t>гражданской обороны, защиты населения и территорий от чрезвычайных ситуаций природного и техногенного характера, обеспечение пожарной безопасности</w:t>
      </w:r>
      <w:r w:rsidR="00A5276F" w:rsidRPr="002756B6">
        <w:rPr>
          <w:rFonts w:ascii="Times New Roman" w:hAnsi="Times New Roman"/>
          <w:sz w:val="24"/>
          <w:szCs w:val="24"/>
        </w:rPr>
        <w:t xml:space="preserve"> </w:t>
      </w:r>
      <w:r w:rsidR="005D6B86" w:rsidRPr="002756B6">
        <w:rPr>
          <w:rFonts w:ascii="Times New Roman" w:hAnsi="Times New Roman"/>
          <w:sz w:val="24"/>
          <w:szCs w:val="24"/>
        </w:rPr>
        <w:t xml:space="preserve">на территории городского поселения «Поселок Беркакит» муниципального района «Нерюнгринский район» Республики Саха (Якутия) на 2026-2031 годы» в сумме 889,3 тыс. </w:t>
      </w:r>
      <w:r w:rsidR="000A5C84" w:rsidRPr="002756B6">
        <w:rPr>
          <w:rFonts w:ascii="Times New Roman" w:hAnsi="Times New Roman"/>
          <w:sz w:val="24"/>
          <w:szCs w:val="24"/>
        </w:rPr>
        <w:t>рублей, а также</w:t>
      </w:r>
      <w:r w:rsidR="00A04D22" w:rsidRPr="002756B6">
        <w:rPr>
          <w:rFonts w:ascii="Times New Roman" w:hAnsi="Times New Roman"/>
          <w:sz w:val="24"/>
          <w:szCs w:val="24"/>
        </w:rPr>
        <w:t xml:space="preserve"> </w:t>
      </w:r>
      <w:r w:rsidR="00D83919" w:rsidRPr="002756B6">
        <w:rPr>
          <w:rFonts w:ascii="Times New Roman" w:hAnsi="Times New Roman"/>
          <w:sz w:val="24"/>
          <w:szCs w:val="24"/>
        </w:rPr>
        <w:t>расходы на оплату взносов в Фонд капитального ремонта за муниципальное жилье в размере 781,1 тыс. рублей.</w:t>
      </w:r>
      <w:proofErr w:type="gramEnd"/>
    </w:p>
    <w:p w14:paraId="5B8AFD44" w14:textId="678839FA" w:rsidR="00B56764" w:rsidRDefault="00D83919" w:rsidP="00B56764">
      <w:pPr>
        <w:pStyle w:val="2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6B6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B56764" w:rsidRPr="002756B6">
        <w:rPr>
          <w:rFonts w:ascii="Times New Roman" w:hAnsi="Times New Roman"/>
          <w:i/>
          <w:sz w:val="24"/>
          <w:szCs w:val="24"/>
          <w:u w:val="single"/>
        </w:rPr>
        <w:t xml:space="preserve">0503  </w:t>
      </w:r>
      <w:r w:rsidR="00B56764" w:rsidRPr="002756B6">
        <w:rPr>
          <w:rFonts w:ascii="Times New Roman" w:hAnsi="Times New Roman" w:cs="Times New Roman"/>
          <w:i/>
          <w:sz w:val="24"/>
          <w:szCs w:val="24"/>
          <w:u w:val="single"/>
        </w:rPr>
        <w:t>благоустройство</w:t>
      </w:r>
      <w:r w:rsidRPr="0027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F438D" w:rsidRPr="002756B6">
        <w:rPr>
          <w:rFonts w:ascii="Times New Roman" w:hAnsi="Times New Roman" w:cs="Times New Roman"/>
          <w:i/>
          <w:sz w:val="24"/>
          <w:szCs w:val="24"/>
          <w:u w:val="single"/>
        </w:rPr>
        <w:t>–</w:t>
      </w:r>
      <w:r w:rsidRPr="0027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F438D" w:rsidRPr="002756B6">
        <w:rPr>
          <w:rFonts w:ascii="Times New Roman" w:hAnsi="Times New Roman" w:cs="Times New Roman"/>
          <w:sz w:val="24"/>
          <w:szCs w:val="24"/>
          <w:u w:val="single"/>
        </w:rPr>
        <w:t>4 204,3 тыс. рублей</w:t>
      </w:r>
      <w:r w:rsidR="00EF3B90" w:rsidRPr="002756B6">
        <w:rPr>
          <w:rFonts w:ascii="Times New Roman" w:hAnsi="Times New Roman" w:cs="Times New Roman"/>
          <w:sz w:val="24"/>
          <w:szCs w:val="24"/>
        </w:rPr>
        <w:t>, в том числе расходы по содержанию и возмещению затрат на текущий ремонт уличного освещения и оплату электроэнергии на территории городского поселения «Поселок Беркакит»</w:t>
      </w:r>
      <w:r w:rsidR="00991B47" w:rsidRPr="002756B6">
        <w:rPr>
          <w:rFonts w:ascii="Times New Roman" w:hAnsi="Times New Roman" w:cs="Times New Roman"/>
          <w:sz w:val="24"/>
          <w:szCs w:val="24"/>
        </w:rPr>
        <w:t xml:space="preserve"> Нерюнгринского района </w:t>
      </w:r>
      <w:r w:rsidR="00367359" w:rsidRPr="002756B6">
        <w:rPr>
          <w:rFonts w:ascii="Times New Roman" w:hAnsi="Times New Roman" w:cs="Times New Roman"/>
          <w:sz w:val="24"/>
          <w:szCs w:val="24"/>
        </w:rPr>
        <w:t>на сумму</w:t>
      </w:r>
      <w:r w:rsidR="003673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67359" w:rsidRPr="002756B6">
        <w:rPr>
          <w:rFonts w:ascii="Times New Roman" w:hAnsi="Times New Roman" w:cs="Times New Roman"/>
          <w:sz w:val="24"/>
          <w:szCs w:val="24"/>
        </w:rPr>
        <w:lastRenderedPageBreak/>
        <w:t xml:space="preserve">2 214,8 тыс. рублей, благоустройство дворовых территорий по программе «Городская среда» на сумму 100,0 тыс. рублей, </w:t>
      </w:r>
      <w:r w:rsidR="00C76BE0" w:rsidRPr="002756B6">
        <w:rPr>
          <w:rFonts w:ascii="Times New Roman" w:hAnsi="Times New Roman" w:cs="Times New Roman"/>
          <w:sz w:val="24"/>
          <w:szCs w:val="24"/>
        </w:rPr>
        <w:t>устройство сцены в парке «Первостроителей БАМа» (софинансирование ППМИ) в сумме 321,0</w:t>
      </w:r>
      <w:proofErr w:type="gramEnd"/>
      <w:r w:rsidR="00C76BE0" w:rsidRPr="00275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6BE0" w:rsidRPr="002756B6">
        <w:rPr>
          <w:rFonts w:ascii="Times New Roman" w:hAnsi="Times New Roman" w:cs="Times New Roman"/>
          <w:sz w:val="24"/>
          <w:szCs w:val="24"/>
        </w:rPr>
        <w:t>тыс. рублей</w:t>
      </w:r>
      <w:r w:rsidR="004E4678" w:rsidRPr="002756B6">
        <w:rPr>
          <w:rFonts w:ascii="Times New Roman" w:hAnsi="Times New Roman" w:cs="Times New Roman"/>
          <w:sz w:val="24"/>
          <w:szCs w:val="24"/>
        </w:rPr>
        <w:t>, оказание услуг по перевозке тел умерших в морг на сумму 399,7 тыс. рублей</w:t>
      </w:r>
      <w:r w:rsidR="002A1403" w:rsidRPr="002756B6">
        <w:rPr>
          <w:rFonts w:ascii="Times New Roman" w:hAnsi="Times New Roman" w:cs="Times New Roman"/>
          <w:sz w:val="24"/>
          <w:szCs w:val="24"/>
        </w:rPr>
        <w:t>, ремонт игровой детской площадки на сумму 233,6 тыс. рублей</w:t>
      </w:r>
      <w:r w:rsidR="004E4678" w:rsidRPr="002756B6">
        <w:rPr>
          <w:rFonts w:ascii="Times New Roman" w:hAnsi="Times New Roman" w:cs="Times New Roman"/>
          <w:sz w:val="24"/>
          <w:szCs w:val="24"/>
        </w:rPr>
        <w:t xml:space="preserve"> площадок</w:t>
      </w:r>
      <w:r w:rsidR="002A1403" w:rsidRPr="002756B6">
        <w:rPr>
          <w:rFonts w:ascii="Times New Roman" w:hAnsi="Times New Roman" w:cs="Times New Roman"/>
          <w:sz w:val="24"/>
          <w:szCs w:val="24"/>
        </w:rPr>
        <w:t>, содержание пешеходных дорожек</w:t>
      </w:r>
      <w:r w:rsidR="00682C23" w:rsidRPr="002756B6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CA3BF0" w:rsidRPr="002756B6">
        <w:rPr>
          <w:rFonts w:ascii="Times New Roman" w:hAnsi="Times New Roman" w:cs="Times New Roman"/>
          <w:sz w:val="24"/>
          <w:szCs w:val="24"/>
        </w:rPr>
        <w:t>865,2</w:t>
      </w:r>
      <w:r w:rsidR="000A4579" w:rsidRPr="002756B6">
        <w:rPr>
          <w:rFonts w:ascii="Times New Roman" w:hAnsi="Times New Roman" w:cs="Times New Roman"/>
          <w:sz w:val="24"/>
          <w:szCs w:val="24"/>
        </w:rPr>
        <w:t xml:space="preserve"> тыс. </w:t>
      </w:r>
      <w:r w:rsidR="00CA3BF0" w:rsidRPr="002756B6">
        <w:rPr>
          <w:rFonts w:ascii="Times New Roman" w:hAnsi="Times New Roman" w:cs="Times New Roman"/>
          <w:sz w:val="24"/>
          <w:szCs w:val="24"/>
        </w:rPr>
        <w:t>рублей,</w:t>
      </w:r>
      <w:r w:rsidR="000A4579" w:rsidRPr="002756B6">
        <w:rPr>
          <w:rFonts w:ascii="Times New Roman" w:hAnsi="Times New Roman" w:cs="Times New Roman"/>
          <w:sz w:val="24"/>
          <w:szCs w:val="24"/>
        </w:rPr>
        <w:t xml:space="preserve"> расходы на проведение конкурса «Лучший двор» на сумму 50,0 тыс. </w:t>
      </w:r>
      <w:r w:rsidR="00CA3BF0" w:rsidRPr="002756B6">
        <w:rPr>
          <w:rFonts w:ascii="Times New Roman" w:hAnsi="Times New Roman" w:cs="Times New Roman"/>
          <w:sz w:val="24"/>
          <w:szCs w:val="24"/>
        </w:rPr>
        <w:t>рублей и приобретение контейнеров на сумму 20,0 тыс. рублей.</w:t>
      </w:r>
      <w:proofErr w:type="gramEnd"/>
    </w:p>
    <w:p w14:paraId="78C5BE3D" w14:textId="77777777" w:rsidR="00E345B8" w:rsidRDefault="00E345B8" w:rsidP="00B56764">
      <w:pPr>
        <w:pStyle w:val="2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66619FA" w14:textId="6EB30E23" w:rsidR="00E345B8" w:rsidRPr="002756B6" w:rsidRDefault="00E345B8" w:rsidP="00B56764">
      <w:pPr>
        <w:pStyle w:val="2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5FB1">
        <w:rPr>
          <w:rFonts w:ascii="Times New Roman" w:hAnsi="Times New Roman" w:cs="Times New Roman"/>
          <w:b/>
          <w:sz w:val="24"/>
          <w:szCs w:val="24"/>
          <w:lang w:bidi="ru-RU"/>
        </w:rPr>
        <w:t>Раздел 0600 «Охрана окружающей среды»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CB5FB1">
        <w:rPr>
          <w:rFonts w:ascii="Times New Roman" w:hAnsi="Times New Roman" w:cs="Times New Roman"/>
          <w:b/>
          <w:sz w:val="24"/>
          <w:szCs w:val="24"/>
          <w:lang w:bidi="ru-RU"/>
        </w:rPr>
        <w:t>20,0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</w:t>
      </w:r>
      <w:r w:rsidR="00AB6EF6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B5FB1" w:rsidRPr="00CB5FB1">
        <w:rPr>
          <w:rFonts w:ascii="Times New Roman" w:hAnsi="Times New Roman" w:cs="Times New Roman"/>
          <w:sz w:val="24"/>
          <w:szCs w:val="24"/>
          <w:lang w:bidi="ru-RU"/>
        </w:rPr>
        <w:t xml:space="preserve">По данному разделу предусмотрены расходы на выполнение программных  мероприятий </w:t>
      </w:r>
      <w:r w:rsidR="00CB5FB1">
        <w:rPr>
          <w:rFonts w:ascii="Times New Roman" w:hAnsi="Times New Roman" w:cs="Times New Roman"/>
          <w:sz w:val="24"/>
          <w:szCs w:val="24"/>
          <w:lang w:bidi="ru-RU"/>
        </w:rPr>
        <w:t>по муниципальной программе «Использование и охрана земель на территории городского поселения «Поселок Беркакит» Нерюнгринского района Республики Саха (</w:t>
      </w:r>
      <w:proofErr w:type="spellStart"/>
      <w:r w:rsidR="00CB5FB1">
        <w:rPr>
          <w:rFonts w:ascii="Times New Roman" w:hAnsi="Times New Roman" w:cs="Times New Roman"/>
          <w:sz w:val="24"/>
          <w:szCs w:val="24"/>
          <w:lang w:bidi="ru-RU"/>
        </w:rPr>
        <w:t>якутия</w:t>
      </w:r>
      <w:proofErr w:type="spellEnd"/>
      <w:r w:rsidR="00CB5FB1">
        <w:rPr>
          <w:rFonts w:ascii="Times New Roman" w:hAnsi="Times New Roman" w:cs="Times New Roman"/>
          <w:sz w:val="24"/>
          <w:szCs w:val="24"/>
          <w:lang w:bidi="ru-RU"/>
        </w:rPr>
        <w:t>) на 2024-2028 годы».</w:t>
      </w:r>
    </w:p>
    <w:p w14:paraId="27F07C3D" w14:textId="77777777" w:rsidR="00B56764" w:rsidRPr="002618AC" w:rsidRDefault="00B56764" w:rsidP="00CF335F">
      <w:pPr>
        <w:pStyle w:val="2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bidi="ru-RU"/>
        </w:rPr>
      </w:pPr>
    </w:p>
    <w:p w14:paraId="34441F35" w14:textId="420E3223" w:rsidR="00B649AB" w:rsidRPr="00AB6EF6" w:rsidRDefault="00B649AB" w:rsidP="009524AC">
      <w:pPr>
        <w:pStyle w:val="2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AB6EF6">
        <w:rPr>
          <w:rFonts w:ascii="Times New Roman" w:hAnsi="Times New Roman" w:cs="Times New Roman"/>
          <w:b/>
          <w:sz w:val="24"/>
          <w:szCs w:val="24"/>
          <w:lang w:bidi="ru-RU"/>
        </w:rPr>
        <w:t>Раздел 0700 «Образование»</w:t>
      </w:r>
      <w:r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 прогнозируемый объем расходов составит</w:t>
      </w:r>
      <w:r w:rsidR="00CC2C2E"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</w:t>
      </w:r>
      <w:r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83B8F" w:rsidRPr="00AB6EF6">
        <w:rPr>
          <w:rFonts w:ascii="Times New Roman" w:hAnsi="Times New Roman" w:cs="Times New Roman"/>
          <w:b/>
          <w:sz w:val="24"/>
          <w:szCs w:val="24"/>
          <w:lang w:bidi="ru-RU"/>
        </w:rPr>
        <w:t>354,6</w:t>
      </w:r>
      <w:r w:rsidRPr="00AB6EF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тыс. рублей</w:t>
      </w:r>
      <w:r w:rsidR="00CC2C2E" w:rsidRPr="00AB6EF6">
        <w:rPr>
          <w:rFonts w:ascii="Times New Roman" w:hAnsi="Times New Roman" w:cs="Times New Roman"/>
          <w:b/>
          <w:sz w:val="24"/>
          <w:szCs w:val="24"/>
          <w:lang w:bidi="ru-RU"/>
        </w:rPr>
        <w:t>,</w:t>
      </w:r>
      <w:r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C2C2E" w:rsidRPr="00AB6EF6">
        <w:rPr>
          <w:rFonts w:ascii="Times New Roman" w:hAnsi="Times New Roman" w:cs="Times New Roman"/>
          <w:sz w:val="24"/>
          <w:szCs w:val="24"/>
          <w:lang w:bidi="ru-RU"/>
        </w:rPr>
        <w:t>в общей сумме расходов</w:t>
      </w:r>
      <w:r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 удельный вес расходов на молодежную политику и оздоровление детей  составит 0,</w:t>
      </w:r>
      <w:r w:rsidR="00AB6EF6" w:rsidRPr="00AB6EF6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%. По данному разделу планируется занятость несовершеннолетних граждан в летний период, </w:t>
      </w:r>
      <w:r w:rsidR="00BF6731"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программные </w:t>
      </w:r>
      <w:r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мероприятия по </w:t>
      </w:r>
      <w:r w:rsidR="00BF6731" w:rsidRPr="00AB6EF6">
        <w:rPr>
          <w:rFonts w:ascii="Times New Roman" w:hAnsi="Times New Roman" w:cs="Times New Roman"/>
          <w:sz w:val="24"/>
          <w:szCs w:val="24"/>
          <w:lang w:bidi="ru-RU"/>
        </w:rPr>
        <w:t>муниципальной программе «Развитие работы с молодежью в городском поселении «Поселок Беркакит» на 20</w:t>
      </w:r>
      <w:r w:rsidR="006360D8" w:rsidRPr="00AB6EF6">
        <w:rPr>
          <w:rFonts w:ascii="Times New Roman" w:hAnsi="Times New Roman" w:cs="Times New Roman"/>
          <w:sz w:val="24"/>
          <w:szCs w:val="24"/>
          <w:lang w:bidi="ru-RU"/>
        </w:rPr>
        <w:t>23</w:t>
      </w:r>
      <w:r w:rsidR="00BF6731" w:rsidRPr="00AB6EF6">
        <w:rPr>
          <w:rFonts w:ascii="Times New Roman" w:hAnsi="Times New Roman" w:cs="Times New Roman"/>
          <w:sz w:val="24"/>
          <w:szCs w:val="24"/>
          <w:lang w:bidi="ru-RU"/>
        </w:rPr>
        <w:t>-202</w:t>
      </w:r>
      <w:r w:rsidR="00AB6EF6" w:rsidRPr="00AB6EF6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BF6731" w:rsidRPr="00AB6EF6">
        <w:rPr>
          <w:rFonts w:ascii="Times New Roman" w:hAnsi="Times New Roman" w:cs="Times New Roman"/>
          <w:sz w:val="24"/>
          <w:szCs w:val="24"/>
          <w:lang w:bidi="ru-RU"/>
        </w:rPr>
        <w:t xml:space="preserve"> годы».</w:t>
      </w:r>
      <w:proofErr w:type="gramEnd"/>
    </w:p>
    <w:p w14:paraId="346E0135" w14:textId="77777777" w:rsidR="005471C2" w:rsidRPr="00AB6EF6" w:rsidRDefault="005471C2" w:rsidP="009524AC">
      <w:pPr>
        <w:pStyle w:val="27"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E3087" w14:textId="2378B1BD" w:rsidR="007C770B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629F">
        <w:rPr>
          <w:rFonts w:ascii="Times New Roman" w:hAnsi="Times New Roman"/>
          <w:b/>
          <w:sz w:val="24"/>
          <w:szCs w:val="24"/>
        </w:rPr>
        <w:t>раздел 0800 «Культура и кинематография»</w:t>
      </w:r>
      <w:r w:rsidRPr="007B629F">
        <w:rPr>
          <w:rFonts w:ascii="Times New Roman" w:hAnsi="Times New Roman"/>
          <w:sz w:val="24"/>
          <w:szCs w:val="24"/>
        </w:rPr>
        <w:t xml:space="preserve"> предусмотрено финансирование в сумме  </w:t>
      </w:r>
      <w:r w:rsidR="00490B92" w:rsidRPr="007B629F">
        <w:rPr>
          <w:rFonts w:ascii="Times New Roman" w:hAnsi="Times New Roman"/>
          <w:b/>
          <w:sz w:val="24"/>
          <w:szCs w:val="24"/>
        </w:rPr>
        <w:t>21 748,2</w:t>
      </w:r>
      <w:r w:rsidRPr="007B629F">
        <w:rPr>
          <w:rFonts w:ascii="Times New Roman" w:hAnsi="Times New Roman"/>
          <w:b/>
          <w:sz w:val="24"/>
          <w:szCs w:val="24"/>
        </w:rPr>
        <w:t xml:space="preserve"> тыс. </w:t>
      </w:r>
      <w:r w:rsidR="002D7A82" w:rsidRPr="007B629F">
        <w:rPr>
          <w:rFonts w:ascii="Times New Roman" w:hAnsi="Times New Roman"/>
          <w:b/>
          <w:sz w:val="24"/>
          <w:szCs w:val="24"/>
        </w:rPr>
        <w:t>рублей</w:t>
      </w:r>
      <w:r w:rsidR="00CC2C2E" w:rsidRPr="007B629F">
        <w:rPr>
          <w:rFonts w:ascii="Times New Roman" w:hAnsi="Times New Roman"/>
          <w:b/>
          <w:sz w:val="24"/>
          <w:szCs w:val="24"/>
        </w:rPr>
        <w:t>,</w:t>
      </w:r>
      <w:r w:rsidRPr="007B629F">
        <w:rPr>
          <w:rFonts w:ascii="Times New Roman" w:hAnsi="Times New Roman"/>
          <w:sz w:val="24"/>
          <w:szCs w:val="24"/>
        </w:rPr>
        <w:t xml:space="preserve">  в общей сумме расходов удельный вес расходов составил </w:t>
      </w:r>
      <w:r w:rsidR="00D86ABC" w:rsidRPr="007B629F">
        <w:rPr>
          <w:rFonts w:ascii="Times New Roman" w:hAnsi="Times New Roman"/>
          <w:sz w:val="24"/>
          <w:szCs w:val="24"/>
        </w:rPr>
        <w:t>35,2</w:t>
      </w:r>
      <w:r w:rsidR="00CC2C2E" w:rsidRPr="007B629F">
        <w:rPr>
          <w:rFonts w:ascii="Times New Roman" w:hAnsi="Times New Roman"/>
          <w:sz w:val="24"/>
          <w:szCs w:val="24"/>
        </w:rPr>
        <w:t>%. П</w:t>
      </w:r>
      <w:r w:rsidRPr="007B629F">
        <w:rPr>
          <w:rFonts w:ascii="Times New Roman" w:hAnsi="Times New Roman"/>
          <w:sz w:val="24"/>
          <w:szCs w:val="24"/>
        </w:rPr>
        <w:t xml:space="preserve">о данному разделу </w:t>
      </w:r>
      <w:r w:rsidR="00E9743D" w:rsidRPr="007B629F">
        <w:rPr>
          <w:rFonts w:ascii="Times New Roman" w:hAnsi="Times New Roman"/>
          <w:sz w:val="24"/>
          <w:szCs w:val="24"/>
        </w:rPr>
        <w:t>прогнозируются</w:t>
      </w:r>
      <w:r w:rsidRPr="007B629F">
        <w:rPr>
          <w:rFonts w:ascii="Times New Roman" w:hAnsi="Times New Roman"/>
          <w:sz w:val="24"/>
          <w:szCs w:val="24"/>
        </w:rPr>
        <w:t xml:space="preserve"> расходы</w:t>
      </w:r>
      <w:r w:rsidR="00CC2C2E" w:rsidRPr="007B629F">
        <w:rPr>
          <w:rFonts w:ascii="Times New Roman" w:hAnsi="Times New Roman"/>
          <w:sz w:val="24"/>
          <w:szCs w:val="24"/>
        </w:rPr>
        <w:t xml:space="preserve"> </w:t>
      </w:r>
      <w:r w:rsidRPr="007B629F">
        <w:rPr>
          <w:rFonts w:ascii="Times New Roman" w:hAnsi="Times New Roman"/>
          <w:sz w:val="24"/>
          <w:szCs w:val="24"/>
        </w:rPr>
        <w:t xml:space="preserve">на содержание учреждений культуры </w:t>
      </w:r>
      <w:r w:rsidR="00CC2C2E" w:rsidRPr="007B629F">
        <w:rPr>
          <w:rFonts w:ascii="Times New Roman" w:hAnsi="Times New Roman"/>
          <w:sz w:val="24"/>
          <w:szCs w:val="24"/>
        </w:rPr>
        <w:t>на территории п</w:t>
      </w:r>
      <w:r w:rsidR="00BF6731" w:rsidRPr="007B629F">
        <w:rPr>
          <w:rFonts w:ascii="Times New Roman" w:hAnsi="Times New Roman"/>
          <w:sz w:val="24"/>
          <w:szCs w:val="24"/>
        </w:rPr>
        <w:t>оселения</w:t>
      </w:r>
      <w:r w:rsidR="00D77D68" w:rsidRPr="007B629F">
        <w:rPr>
          <w:rFonts w:ascii="Times New Roman" w:hAnsi="Times New Roman"/>
          <w:sz w:val="24"/>
          <w:szCs w:val="24"/>
        </w:rPr>
        <w:t xml:space="preserve"> </w:t>
      </w:r>
      <w:r w:rsidR="00BF6731" w:rsidRPr="007B629F">
        <w:rPr>
          <w:rFonts w:ascii="Times New Roman" w:hAnsi="Times New Roman"/>
          <w:sz w:val="24"/>
          <w:szCs w:val="24"/>
        </w:rPr>
        <w:t>в рамках реализации муниципальной программы «Развитие МУК ДК «Дружба» на 20</w:t>
      </w:r>
      <w:r w:rsidR="00F86D29" w:rsidRPr="007B629F">
        <w:rPr>
          <w:rFonts w:ascii="Times New Roman" w:hAnsi="Times New Roman"/>
          <w:sz w:val="24"/>
          <w:szCs w:val="24"/>
        </w:rPr>
        <w:t>23</w:t>
      </w:r>
      <w:r w:rsidR="00BF6731" w:rsidRPr="007B629F">
        <w:rPr>
          <w:rFonts w:ascii="Times New Roman" w:hAnsi="Times New Roman"/>
          <w:sz w:val="24"/>
          <w:szCs w:val="24"/>
        </w:rPr>
        <w:t>-202</w:t>
      </w:r>
      <w:r w:rsidR="00971321" w:rsidRPr="007B629F">
        <w:rPr>
          <w:rFonts w:ascii="Times New Roman" w:hAnsi="Times New Roman"/>
          <w:sz w:val="24"/>
          <w:szCs w:val="24"/>
        </w:rPr>
        <w:t>8</w:t>
      </w:r>
      <w:r w:rsidR="00BF6731" w:rsidRPr="007B629F">
        <w:rPr>
          <w:rFonts w:ascii="Times New Roman" w:hAnsi="Times New Roman"/>
          <w:sz w:val="24"/>
          <w:szCs w:val="24"/>
        </w:rPr>
        <w:t xml:space="preserve"> годы» </w:t>
      </w:r>
      <w:r w:rsidR="00D77D68" w:rsidRPr="007B629F">
        <w:rPr>
          <w:rFonts w:ascii="Times New Roman" w:hAnsi="Times New Roman"/>
          <w:sz w:val="24"/>
          <w:szCs w:val="24"/>
        </w:rPr>
        <w:t xml:space="preserve">в сумме </w:t>
      </w:r>
      <w:r w:rsidR="00971321" w:rsidRPr="007B629F">
        <w:rPr>
          <w:rFonts w:ascii="Times New Roman" w:hAnsi="Times New Roman"/>
          <w:sz w:val="24"/>
          <w:szCs w:val="24"/>
        </w:rPr>
        <w:t>11 393,0</w:t>
      </w:r>
      <w:r w:rsidR="00D77D68" w:rsidRPr="007B629F">
        <w:rPr>
          <w:rFonts w:ascii="Times New Roman" w:hAnsi="Times New Roman"/>
          <w:sz w:val="24"/>
          <w:szCs w:val="24"/>
        </w:rPr>
        <w:t xml:space="preserve"> тыс. рублей</w:t>
      </w:r>
      <w:r w:rsidR="00CC2C2E" w:rsidRPr="007B629F">
        <w:rPr>
          <w:rFonts w:ascii="Times New Roman" w:hAnsi="Times New Roman"/>
          <w:sz w:val="24"/>
          <w:szCs w:val="24"/>
        </w:rPr>
        <w:t>,</w:t>
      </w:r>
      <w:r w:rsidR="007C770B" w:rsidRPr="007B629F">
        <w:rPr>
          <w:rFonts w:ascii="Times New Roman" w:hAnsi="Times New Roman"/>
          <w:sz w:val="24"/>
          <w:szCs w:val="24"/>
        </w:rPr>
        <w:t xml:space="preserve"> «Развитие</w:t>
      </w:r>
      <w:r w:rsidR="00CC2C2E" w:rsidRPr="007B629F">
        <w:rPr>
          <w:rFonts w:ascii="Times New Roman" w:hAnsi="Times New Roman"/>
          <w:sz w:val="24"/>
          <w:szCs w:val="24"/>
        </w:rPr>
        <w:t xml:space="preserve"> </w:t>
      </w:r>
      <w:r w:rsidR="00D77D68" w:rsidRPr="007B629F">
        <w:rPr>
          <w:rFonts w:ascii="Times New Roman" w:hAnsi="Times New Roman"/>
          <w:sz w:val="24"/>
          <w:szCs w:val="24"/>
        </w:rPr>
        <w:t xml:space="preserve">МУК </w:t>
      </w:r>
      <w:r w:rsidR="00CC2C2E" w:rsidRPr="007B629F">
        <w:rPr>
          <w:rFonts w:ascii="Times New Roman" w:hAnsi="Times New Roman"/>
          <w:sz w:val="24"/>
          <w:szCs w:val="24"/>
        </w:rPr>
        <w:t>Краеведческий музей</w:t>
      </w:r>
      <w:r w:rsidR="00D77D68" w:rsidRPr="007B629F">
        <w:rPr>
          <w:rFonts w:ascii="Times New Roman" w:hAnsi="Times New Roman"/>
          <w:sz w:val="24"/>
          <w:szCs w:val="24"/>
        </w:rPr>
        <w:t xml:space="preserve"> первостроителей БАМа </w:t>
      </w:r>
      <w:r w:rsidR="007C770B" w:rsidRPr="007B629F">
        <w:rPr>
          <w:rFonts w:ascii="Times New Roman" w:hAnsi="Times New Roman"/>
          <w:sz w:val="24"/>
          <w:szCs w:val="24"/>
        </w:rPr>
        <w:t>на 202</w:t>
      </w:r>
      <w:r w:rsidR="00F86D29" w:rsidRPr="007B629F">
        <w:rPr>
          <w:rFonts w:ascii="Times New Roman" w:hAnsi="Times New Roman"/>
          <w:sz w:val="24"/>
          <w:szCs w:val="24"/>
        </w:rPr>
        <w:t>4</w:t>
      </w:r>
      <w:r w:rsidR="007C770B" w:rsidRPr="007B629F">
        <w:rPr>
          <w:rFonts w:ascii="Times New Roman" w:hAnsi="Times New Roman"/>
          <w:sz w:val="24"/>
          <w:szCs w:val="24"/>
        </w:rPr>
        <w:t>-202</w:t>
      </w:r>
      <w:r w:rsidR="00971321" w:rsidRPr="007B629F">
        <w:rPr>
          <w:rFonts w:ascii="Times New Roman" w:hAnsi="Times New Roman"/>
          <w:sz w:val="24"/>
          <w:szCs w:val="24"/>
        </w:rPr>
        <w:t>8</w:t>
      </w:r>
      <w:proofErr w:type="gramEnd"/>
      <w:r w:rsidR="007C770B" w:rsidRPr="007B62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770B" w:rsidRPr="007B629F">
        <w:rPr>
          <w:rFonts w:ascii="Times New Roman" w:hAnsi="Times New Roman"/>
          <w:sz w:val="24"/>
          <w:szCs w:val="24"/>
        </w:rPr>
        <w:t>годы»</w:t>
      </w:r>
      <w:r w:rsidR="00D77D68" w:rsidRPr="007B629F">
        <w:rPr>
          <w:rFonts w:ascii="Times New Roman" w:hAnsi="Times New Roman"/>
          <w:sz w:val="24"/>
          <w:szCs w:val="24"/>
        </w:rPr>
        <w:t xml:space="preserve"> в сумме </w:t>
      </w:r>
      <w:r w:rsidR="00490B92" w:rsidRPr="007B629F">
        <w:rPr>
          <w:rFonts w:ascii="Times New Roman" w:hAnsi="Times New Roman"/>
          <w:sz w:val="24"/>
          <w:szCs w:val="24"/>
        </w:rPr>
        <w:t xml:space="preserve">4 155,2 </w:t>
      </w:r>
      <w:r w:rsidR="00D77D68" w:rsidRPr="007B629F">
        <w:rPr>
          <w:rFonts w:ascii="Times New Roman" w:hAnsi="Times New Roman"/>
          <w:sz w:val="24"/>
          <w:szCs w:val="24"/>
        </w:rPr>
        <w:t>тыс. рублей</w:t>
      </w:r>
      <w:r w:rsidR="004451C1" w:rsidRPr="007B629F">
        <w:rPr>
          <w:rFonts w:ascii="Times New Roman" w:hAnsi="Times New Roman"/>
          <w:sz w:val="24"/>
          <w:szCs w:val="24"/>
        </w:rPr>
        <w:t xml:space="preserve">, межбюджетные трансферты </w:t>
      </w:r>
      <w:r w:rsidR="00166D1E" w:rsidRPr="007B629F">
        <w:rPr>
          <w:rFonts w:ascii="Times New Roman" w:hAnsi="Times New Roman"/>
          <w:sz w:val="24"/>
          <w:szCs w:val="24"/>
        </w:rPr>
        <w:t>на 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поселением соглашением</w:t>
      </w:r>
      <w:r w:rsidR="004F2354" w:rsidRPr="007B629F">
        <w:rPr>
          <w:rFonts w:ascii="Times New Roman" w:hAnsi="Times New Roman"/>
          <w:sz w:val="24"/>
          <w:szCs w:val="24"/>
        </w:rPr>
        <w:t xml:space="preserve"> в области организации библиотечного обслуживания в размере 6 000,0 тыс. рублей </w:t>
      </w:r>
      <w:r w:rsidR="007C770B" w:rsidRPr="007B629F">
        <w:rPr>
          <w:rFonts w:ascii="Times New Roman" w:hAnsi="Times New Roman"/>
          <w:sz w:val="24"/>
          <w:szCs w:val="24"/>
        </w:rPr>
        <w:t xml:space="preserve"> и </w:t>
      </w:r>
      <w:r w:rsidR="00C124C8" w:rsidRPr="007B629F">
        <w:rPr>
          <w:rFonts w:ascii="Times New Roman" w:hAnsi="Times New Roman"/>
          <w:sz w:val="24"/>
          <w:szCs w:val="24"/>
        </w:rPr>
        <w:t xml:space="preserve">непрограммные расходы </w:t>
      </w:r>
      <w:r w:rsidR="004F2354" w:rsidRPr="007B629F">
        <w:rPr>
          <w:rFonts w:ascii="Times New Roman" w:hAnsi="Times New Roman"/>
          <w:sz w:val="24"/>
          <w:szCs w:val="24"/>
        </w:rPr>
        <w:t xml:space="preserve">на культурно-массовые мероприятия на сумму </w:t>
      </w:r>
      <w:r w:rsidR="00C124C8" w:rsidRPr="007B629F">
        <w:rPr>
          <w:rFonts w:ascii="Times New Roman" w:hAnsi="Times New Roman"/>
          <w:sz w:val="24"/>
          <w:szCs w:val="24"/>
        </w:rPr>
        <w:t>2</w:t>
      </w:r>
      <w:r w:rsidR="00D77D68" w:rsidRPr="007B629F">
        <w:rPr>
          <w:rFonts w:ascii="Times New Roman" w:hAnsi="Times New Roman"/>
          <w:sz w:val="24"/>
          <w:szCs w:val="24"/>
        </w:rPr>
        <w:t>00,0 тыс. рублей</w:t>
      </w:r>
      <w:r w:rsidR="007B629F" w:rsidRPr="007B629F">
        <w:rPr>
          <w:rFonts w:ascii="Times New Roman" w:hAnsi="Times New Roman"/>
          <w:sz w:val="24"/>
          <w:szCs w:val="24"/>
        </w:rPr>
        <w:t>.</w:t>
      </w:r>
      <w:r w:rsidR="005725DE" w:rsidRPr="007B629F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68476711" w14:textId="77777777" w:rsidR="007B629F" w:rsidRPr="007B629F" w:rsidRDefault="007B629F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85F44" w14:textId="66D7C012" w:rsidR="000431E6" w:rsidRPr="0007159E" w:rsidRDefault="0068364B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159E">
        <w:rPr>
          <w:rFonts w:ascii="Times New Roman" w:hAnsi="Times New Roman"/>
          <w:b/>
          <w:sz w:val="24"/>
          <w:szCs w:val="24"/>
        </w:rPr>
        <w:t xml:space="preserve">раздел 1000 «Социальная политика» </w:t>
      </w:r>
      <w:r w:rsidR="000431E6" w:rsidRPr="0007159E">
        <w:rPr>
          <w:rFonts w:ascii="Times New Roman" w:hAnsi="Times New Roman"/>
          <w:sz w:val="24"/>
          <w:szCs w:val="24"/>
        </w:rPr>
        <w:t xml:space="preserve">прогнозируемый объем расходов составит </w:t>
      </w:r>
      <w:r w:rsidR="00366FC9" w:rsidRPr="0007159E">
        <w:rPr>
          <w:rFonts w:ascii="Times New Roman" w:hAnsi="Times New Roman"/>
          <w:sz w:val="24"/>
          <w:szCs w:val="24"/>
        </w:rPr>
        <w:t xml:space="preserve">        </w:t>
      </w:r>
      <w:r w:rsidR="0007159E" w:rsidRPr="0007159E">
        <w:rPr>
          <w:rFonts w:ascii="Times New Roman" w:hAnsi="Times New Roman"/>
          <w:b/>
          <w:sz w:val="24"/>
          <w:szCs w:val="24"/>
        </w:rPr>
        <w:t>412,2</w:t>
      </w:r>
      <w:r w:rsidR="00CC2C2E" w:rsidRPr="0007159E">
        <w:rPr>
          <w:rFonts w:ascii="Times New Roman" w:hAnsi="Times New Roman"/>
          <w:b/>
          <w:sz w:val="24"/>
          <w:szCs w:val="24"/>
        </w:rPr>
        <w:t xml:space="preserve"> </w:t>
      </w:r>
      <w:r w:rsidR="000431E6" w:rsidRPr="0007159E">
        <w:rPr>
          <w:rFonts w:ascii="Times New Roman" w:hAnsi="Times New Roman"/>
          <w:b/>
          <w:sz w:val="24"/>
          <w:szCs w:val="24"/>
        </w:rPr>
        <w:t xml:space="preserve">тыс. </w:t>
      </w:r>
      <w:r w:rsidR="002D7A82" w:rsidRPr="0007159E">
        <w:rPr>
          <w:rFonts w:ascii="Times New Roman" w:hAnsi="Times New Roman"/>
          <w:b/>
          <w:sz w:val="24"/>
          <w:szCs w:val="24"/>
        </w:rPr>
        <w:t>рублей</w:t>
      </w:r>
      <w:r w:rsidR="00CC2C2E" w:rsidRPr="0007159E">
        <w:rPr>
          <w:rFonts w:ascii="Times New Roman" w:hAnsi="Times New Roman"/>
          <w:b/>
          <w:sz w:val="24"/>
          <w:szCs w:val="24"/>
        </w:rPr>
        <w:t>,</w:t>
      </w:r>
      <w:r w:rsidR="00CC2C2E" w:rsidRPr="0007159E">
        <w:rPr>
          <w:rFonts w:ascii="Times New Roman" w:hAnsi="Times New Roman"/>
          <w:sz w:val="24"/>
          <w:szCs w:val="24"/>
        </w:rPr>
        <w:t xml:space="preserve"> в общей сумме расходов</w:t>
      </w:r>
      <w:r w:rsidR="000431E6" w:rsidRPr="0007159E">
        <w:rPr>
          <w:rFonts w:ascii="Times New Roman" w:hAnsi="Times New Roman"/>
          <w:sz w:val="24"/>
          <w:szCs w:val="24"/>
        </w:rPr>
        <w:t xml:space="preserve"> удельный вес расходов составляет </w:t>
      </w:r>
      <w:r w:rsidR="001068D3" w:rsidRPr="0007159E">
        <w:rPr>
          <w:rFonts w:ascii="Times New Roman" w:hAnsi="Times New Roman"/>
          <w:sz w:val="24"/>
          <w:szCs w:val="24"/>
        </w:rPr>
        <w:t>0,</w:t>
      </w:r>
      <w:r w:rsidR="0007159E" w:rsidRPr="0007159E">
        <w:rPr>
          <w:rFonts w:ascii="Times New Roman" w:hAnsi="Times New Roman"/>
          <w:sz w:val="24"/>
          <w:szCs w:val="24"/>
        </w:rPr>
        <w:t>7</w:t>
      </w:r>
      <w:r w:rsidR="00CC2C2E" w:rsidRPr="0007159E">
        <w:rPr>
          <w:rFonts w:ascii="Times New Roman" w:hAnsi="Times New Roman"/>
          <w:sz w:val="24"/>
          <w:szCs w:val="24"/>
        </w:rPr>
        <w:t xml:space="preserve"> </w:t>
      </w:r>
      <w:r w:rsidR="000431E6" w:rsidRPr="0007159E">
        <w:rPr>
          <w:rFonts w:ascii="Times New Roman" w:hAnsi="Times New Roman"/>
          <w:sz w:val="24"/>
          <w:szCs w:val="24"/>
        </w:rPr>
        <w:t>%. П</w:t>
      </w:r>
      <w:r w:rsidRPr="0007159E">
        <w:rPr>
          <w:rFonts w:ascii="Times New Roman" w:hAnsi="Times New Roman" w:cs="Times New Roman"/>
          <w:sz w:val="24"/>
          <w:szCs w:val="24"/>
        </w:rPr>
        <w:t xml:space="preserve">о данному разделу </w:t>
      </w:r>
      <w:r w:rsidR="00CC2C2E" w:rsidRPr="0007159E">
        <w:rPr>
          <w:rFonts w:ascii="Times New Roman" w:hAnsi="Times New Roman" w:cs="Times New Roman"/>
          <w:sz w:val="24"/>
          <w:szCs w:val="24"/>
        </w:rPr>
        <w:t>запланированы доплаты к пенсии лицам, замещавшим муниципальные должности муниципальной службы</w:t>
      </w:r>
      <w:r w:rsidR="000431E6" w:rsidRPr="0007159E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14:paraId="50CBA4B2" w14:textId="77777777" w:rsidR="00CC2C2E" w:rsidRPr="002618AC" w:rsidRDefault="00CC2C2E" w:rsidP="006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bidi="ru-RU"/>
        </w:rPr>
      </w:pPr>
    </w:p>
    <w:p w14:paraId="2F7A1735" w14:textId="4F9474E2" w:rsidR="00CC2C2E" w:rsidRPr="003424CB" w:rsidRDefault="00CC2C2E" w:rsidP="00C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4CB">
        <w:rPr>
          <w:rFonts w:ascii="Times New Roman" w:hAnsi="Times New Roman"/>
          <w:b/>
          <w:sz w:val="24"/>
          <w:szCs w:val="24"/>
        </w:rPr>
        <w:t xml:space="preserve">раздел 1100 «Физическая культура и спорт» </w:t>
      </w:r>
      <w:r w:rsidRPr="003424CB">
        <w:rPr>
          <w:rFonts w:ascii="Times New Roman" w:hAnsi="Times New Roman"/>
          <w:sz w:val="24"/>
          <w:szCs w:val="24"/>
        </w:rPr>
        <w:t xml:space="preserve">предусмотрено финансирование в сумме  </w:t>
      </w:r>
      <w:r w:rsidR="0007159E" w:rsidRPr="003424CB">
        <w:rPr>
          <w:rFonts w:ascii="Times New Roman" w:hAnsi="Times New Roman"/>
          <w:b/>
          <w:sz w:val="24"/>
          <w:szCs w:val="24"/>
        </w:rPr>
        <w:t>5 330,5</w:t>
      </w:r>
      <w:r w:rsidRPr="003424CB">
        <w:rPr>
          <w:rFonts w:ascii="Times New Roman" w:hAnsi="Times New Roman"/>
          <w:b/>
          <w:sz w:val="24"/>
          <w:szCs w:val="24"/>
        </w:rPr>
        <w:t xml:space="preserve"> тыс. рублей,</w:t>
      </w:r>
      <w:r w:rsidRPr="003424CB">
        <w:rPr>
          <w:rFonts w:ascii="Times New Roman" w:hAnsi="Times New Roman"/>
          <w:sz w:val="24"/>
          <w:szCs w:val="24"/>
        </w:rPr>
        <w:t xml:space="preserve">  в общей сумме расходов удельный вес расходов составил </w:t>
      </w:r>
      <w:r w:rsidR="00BE5B36" w:rsidRPr="003424CB">
        <w:rPr>
          <w:rFonts w:ascii="Times New Roman" w:hAnsi="Times New Roman"/>
          <w:sz w:val="24"/>
          <w:szCs w:val="24"/>
        </w:rPr>
        <w:t>8,6</w:t>
      </w:r>
      <w:r w:rsidRPr="003424CB">
        <w:rPr>
          <w:rFonts w:ascii="Times New Roman" w:hAnsi="Times New Roman"/>
          <w:sz w:val="24"/>
          <w:szCs w:val="24"/>
        </w:rPr>
        <w:t xml:space="preserve">%. По данному разделу </w:t>
      </w:r>
      <w:r w:rsidR="0001052D" w:rsidRPr="003424CB">
        <w:rPr>
          <w:rFonts w:ascii="Times New Roman" w:hAnsi="Times New Roman"/>
          <w:sz w:val="24"/>
          <w:szCs w:val="24"/>
        </w:rPr>
        <w:t xml:space="preserve">планируется финансирование расходов </w:t>
      </w:r>
      <w:r w:rsidR="003424CB" w:rsidRPr="003424CB">
        <w:rPr>
          <w:rFonts w:ascii="Times New Roman" w:hAnsi="Times New Roman"/>
          <w:sz w:val="24"/>
          <w:szCs w:val="24"/>
        </w:rPr>
        <w:t>на в</w:t>
      </w:r>
      <w:r w:rsidR="0001052D" w:rsidRPr="003424CB">
        <w:rPr>
          <w:rFonts w:ascii="Times New Roman" w:hAnsi="Times New Roman"/>
          <w:sz w:val="24"/>
          <w:szCs w:val="24"/>
        </w:rPr>
        <w:t xml:space="preserve">ыполнение </w:t>
      </w:r>
      <w:r w:rsidR="003424CB" w:rsidRPr="003424CB">
        <w:rPr>
          <w:rFonts w:ascii="Times New Roman" w:hAnsi="Times New Roman"/>
          <w:sz w:val="24"/>
          <w:szCs w:val="24"/>
        </w:rPr>
        <w:t xml:space="preserve">муниципальной </w:t>
      </w:r>
      <w:r w:rsidR="0001052D" w:rsidRPr="003424CB">
        <w:rPr>
          <w:rFonts w:ascii="Times New Roman" w:hAnsi="Times New Roman"/>
          <w:sz w:val="24"/>
          <w:szCs w:val="24"/>
        </w:rPr>
        <w:t>программы «Развитие физической культуры и спорта в городском поселении «Поселок Беркакит» на 20</w:t>
      </w:r>
      <w:r w:rsidR="00C124C8" w:rsidRPr="003424CB">
        <w:rPr>
          <w:rFonts w:ascii="Times New Roman" w:hAnsi="Times New Roman"/>
          <w:sz w:val="24"/>
          <w:szCs w:val="24"/>
        </w:rPr>
        <w:t>23</w:t>
      </w:r>
      <w:r w:rsidR="0001052D" w:rsidRPr="003424CB">
        <w:rPr>
          <w:rFonts w:ascii="Times New Roman" w:hAnsi="Times New Roman"/>
          <w:sz w:val="24"/>
          <w:szCs w:val="24"/>
        </w:rPr>
        <w:t>-202</w:t>
      </w:r>
      <w:r w:rsidR="003424CB" w:rsidRPr="003424CB">
        <w:rPr>
          <w:rFonts w:ascii="Times New Roman" w:hAnsi="Times New Roman"/>
          <w:sz w:val="24"/>
          <w:szCs w:val="24"/>
        </w:rPr>
        <w:t>8</w:t>
      </w:r>
      <w:r w:rsidR="0001052D" w:rsidRPr="003424CB">
        <w:rPr>
          <w:rFonts w:ascii="Times New Roman" w:hAnsi="Times New Roman"/>
          <w:sz w:val="24"/>
          <w:szCs w:val="24"/>
        </w:rPr>
        <w:t xml:space="preserve"> годы».</w:t>
      </w:r>
    </w:p>
    <w:p w14:paraId="79D91E39" w14:textId="77777777" w:rsidR="0001052D" w:rsidRPr="002618AC" w:rsidRDefault="0001052D" w:rsidP="00C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96965F9" w14:textId="68FD3021" w:rsidR="0001052D" w:rsidRPr="00B64FDA" w:rsidRDefault="00617E9F" w:rsidP="0001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64FDA">
        <w:rPr>
          <w:rFonts w:ascii="Times New Roman" w:hAnsi="Times New Roman"/>
          <w:b/>
          <w:sz w:val="24"/>
          <w:szCs w:val="24"/>
        </w:rPr>
        <w:t>раздел 12</w:t>
      </w:r>
      <w:r w:rsidR="0001052D" w:rsidRPr="00B64FDA">
        <w:rPr>
          <w:rFonts w:ascii="Times New Roman" w:hAnsi="Times New Roman"/>
          <w:b/>
          <w:sz w:val="24"/>
          <w:szCs w:val="24"/>
        </w:rPr>
        <w:t xml:space="preserve">00 «Средства массовой информации» </w:t>
      </w:r>
      <w:r w:rsidR="0001052D" w:rsidRPr="00B64FDA">
        <w:rPr>
          <w:rFonts w:ascii="Times New Roman" w:hAnsi="Times New Roman"/>
          <w:sz w:val="24"/>
          <w:szCs w:val="24"/>
        </w:rPr>
        <w:t xml:space="preserve">прогнозируемый объем расходов составит </w:t>
      </w:r>
      <w:r w:rsidR="00B64FDA" w:rsidRPr="00B64FDA">
        <w:rPr>
          <w:rFonts w:ascii="Times New Roman" w:hAnsi="Times New Roman"/>
          <w:b/>
          <w:sz w:val="24"/>
          <w:szCs w:val="24"/>
        </w:rPr>
        <w:t>6</w:t>
      </w:r>
      <w:r w:rsidR="00366FC9" w:rsidRPr="00B64FDA">
        <w:rPr>
          <w:rFonts w:ascii="Times New Roman" w:hAnsi="Times New Roman"/>
          <w:b/>
          <w:sz w:val="24"/>
          <w:szCs w:val="24"/>
        </w:rPr>
        <w:t>0,0</w:t>
      </w:r>
      <w:r w:rsidR="0001052D" w:rsidRPr="00B64FDA">
        <w:rPr>
          <w:rFonts w:ascii="Times New Roman" w:hAnsi="Times New Roman"/>
          <w:b/>
          <w:sz w:val="24"/>
          <w:szCs w:val="24"/>
        </w:rPr>
        <w:t xml:space="preserve"> тыс. рублей,</w:t>
      </w:r>
      <w:r w:rsidR="0001052D" w:rsidRPr="00B64FDA">
        <w:rPr>
          <w:rFonts w:ascii="Times New Roman" w:hAnsi="Times New Roman"/>
          <w:sz w:val="24"/>
          <w:szCs w:val="24"/>
        </w:rPr>
        <w:t xml:space="preserve"> в общей сумме расходов удельный вес расходов составляет   0,1 %. П</w:t>
      </w:r>
      <w:r w:rsidR="0001052D" w:rsidRPr="00B64FDA">
        <w:rPr>
          <w:rFonts w:ascii="Times New Roman" w:hAnsi="Times New Roman" w:cs="Times New Roman"/>
          <w:sz w:val="24"/>
          <w:szCs w:val="24"/>
        </w:rPr>
        <w:t xml:space="preserve">о данному разделу запланировано финансирование расходов на опубликование информации в СМИ и телевидении. </w:t>
      </w:r>
    </w:p>
    <w:p w14:paraId="3F1BF494" w14:textId="77777777" w:rsidR="00894E68" w:rsidRPr="002618AC" w:rsidRDefault="00894E68" w:rsidP="00B11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3E3E2470" w14:textId="25300AD3" w:rsidR="00C85C67" w:rsidRPr="008B2F56" w:rsidRDefault="0015305D" w:rsidP="00042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5.1. Оценка </w:t>
      </w:r>
      <w:r w:rsidRPr="008B2F56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мероприятий  муниципальных программ</w:t>
      </w:r>
    </w:p>
    <w:p w14:paraId="7108B83F" w14:textId="77777777" w:rsidR="000E3416" w:rsidRPr="008B2F56" w:rsidRDefault="000E3416" w:rsidP="00B11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BDE015" w14:textId="5ECADDF8" w:rsidR="008610F8" w:rsidRPr="008B2F56" w:rsidRDefault="000E3416" w:rsidP="00552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F56">
        <w:rPr>
          <w:rFonts w:ascii="Times New Roman" w:hAnsi="Times New Roman" w:cs="Times New Roman"/>
          <w:sz w:val="24"/>
          <w:szCs w:val="24"/>
        </w:rPr>
        <w:t>В соответствии со ст. 179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14:paraId="3E7A0B6E" w14:textId="77777777" w:rsidR="00B11A31" w:rsidRPr="008B2F56" w:rsidRDefault="000E3416" w:rsidP="000E3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F56">
        <w:rPr>
          <w:rFonts w:ascii="Times New Roman" w:hAnsi="Times New Roman" w:cs="Times New Roman"/>
          <w:sz w:val="24"/>
          <w:szCs w:val="24"/>
        </w:rPr>
        <w:t xml:space="preserve">К проекту бюджета предоставлены паспорта </w:t>
      </w:r>
      <w:r w:rsidR="00A53D89" w:rsidRPr="008B2F56">
        <w:rPr>
          <w:rFonts w:ascii="Times New Roman" w:hAnsi="Times New Roman" w:cs="Times New Roman"/>
          <w:sz w:val="24"/>
          <w:szCs w:val="24"/>
        </w:rPr>
        <w:t xml:space="preserve">(проекты) </w:t>
      </w:r>
      <w:r w:rsidRPr="008B2F56">
        <w:rPr>
          <w:rFonts w:ascii="Times New Roman" w:hAnsi="Times New Roman" w:cs="Times New Roman"/>
          <w:sz w:val="24"/>
          <w:szCs w:val="24"/>
        </w:rPr>
        <w:t>муниципальных программ.</w:t>
      </w:r>
    </w:p>
    <w:p w14:paraId="6B1558D8" w14:textId="61068793" w:rsidR="000658AC" w:rsidRPr="008B5E53" w:rsidRDefault="00F302B5" w:rsidP="000658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E53">
        <w:rPr>
          <w:rFonts w:ascii="Times New Roman" w:eastAsia="Times New Roman" w:hAnsi="Times New Roman" w:cs="Times New Roman"/>
          <w:sz w:val="24"/>
          <w:szCs w:val="24"/>
        </w:rPr>
        <w:t>В структуре планируемых на 202</w:t>
      </w:r>
      <w:r w:rsidR="008B2F56" w:rsidRPr="008B5E5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58AC" w:rsidRPr="008B5E53">
        <w:rPr>
          <w:rFonts w:ascii="Times New Roman" w:eastAsia="Times New Roman" w:hAnsi="Times New Roman" w:cs="Times New Roman"/>
          <w:sz w:val="24"/>
          <w:szCs w:val="24"/>
        </w:rPr>
        <w:t xml:space="preserve"> год расходов городского поселения «Поселок Беркакит» Нерюнгринского района доля расходов, приходящаяся на реализацию (выполнение) муниципальных программ составляет </w:t>
      </w:r>
      <w:r w:rsidRPr="008B5E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24D2" w:rsidRPr="008B5E5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B5E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2F56" w:rsidRPr="008B5E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58AC" w:rsidRPr="008B5E53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</w:p>
    <w:p w14:paraId="2CFE472A" w14:textId="71C70DB3" w:rsidR="008573F0" w:rsidRPr="00A32B78" w:rsidRDefault="000658AC" w:rsidP="00F3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B78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финансирования, предусмотренный в проекте бюджета городского  поселения «Поселок Беркакит» на реализацию муниципальных программ </w:t>
      </w:r>
      <w:r w:rsidR="00F302B5" w:rsidRPr="00A32B78">
        <w:rPr>
          <w:rFonts w:ascii="Times New Roman" w:hAnsi="Times New Roman" w:cs="Times New Roman"/>
          <w:sz w:val="24"/>
          <w:szCs w:val="24"/>
        </w:rPr>
        <w:t>на 202</w:t>
      </w:r>
      <w:r w:rsidR="008B5E53" w:rsidRPr="00A32B78">
        <w:rPr>
          <w:rFonts w:ascii="Times New Roman" w:hAnsi="Times New Roman" w:cs="Times New Roman"/>
          <w:sz w:val="24"/>
          <w:szCs w:val="24"/>
        </w:rPr>
        <w:t>6</w:t>
      </w:r>
      <w:r w:rsidRPr="00A32B78">
        <w:rPr>
          <w:rFonts w:ascii="Times New Roman" w:hAnsi="Times New Roman" w:cs="Times New Roman"/>
          <w:sz w:val="24"/>
          <w:szCs w:val="24"/>
        </w:rPr>
        <w:t xml:space="preserve"> год</w:t>
      </w:r>
      <w:r w:rsidRPr="00A32B78">
        <w:rPr>
          <w:rFonts w:ascii="Times New Roman" w:eastAsia="Times New Roman" w:hAnsi="Times New Roman" w:cs="Times New Roman"/>
          <w:sz w:val="24"/>
          <w:szCs w:val="24"/>
        </w:rPr>
        <w:t xml:space="preserve">, составил </w:t>
      </w:r>
      <w:r w:rsidR="008B5E53" w:rsidRPr="00A32B78">
        <w:rPr>
          <w:rFonts w:ascii="Times New Roman" w:eastAsia="Times New Roman" w:hAnsi="Times New Roman" w:cs="Times New Roman"/>
          <w:sz w:val="24"/>
          <w:szCs w:val="24"/>
        </w:rPr>
        <w:t>27 929,7</w:t>
      </w:r>
      <w:r w:rsidR="00F302B5" w:rsidRPr="00A32B78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31FCD0EE" w14:textId="0BB2C60B" w:rsidR="008573F0" w:rsidRPr="00780D94" w:rsidRDefault="000658AC" w:rsidP="004C6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0D94">
        <w:rPr>
          <w:rFonts w:ascii="Times New Roman" w:eastAsia="Times New Roman" w:hAnsi="Times New Roman" w:cs="Times New Roman"/>
          <w:sz w:val="24"/>
          <w:szCs w:val="24"/>
        </w:rPr>
        <w:t>Перечень муниципальных программ</w:t>
      </w:r>
      <w:r w:rsidR="004F76CD" w:rsidRPr="00780D94">
        <w:rPr>
          <w:rFonts w:ascii="Times New Roman" w:eastAsia="Times New Roman" w:hAnsi="Times New Roman" w:cs="Times New Roman"/>
          <w:sz w:val="24"/>
          <w:szCs w:val="24"/>
        </w:rPr>
        <w:t xml:space="preserve"> МО Городское поселение «Поселок Беркакит» Нерюнгринского района Респуб</w:t>
      </w:r>
      <w:r w:rsidR="00F302B5" w:rsidRPr="00780D94">
        <w:rPr>
          <w:rFonts w:ascii="Times New Roman" w:eastAsia="Times New Roman" w:hAnsi="Times New Roman" w:cs="Times New Roman"/>
          <w:sz w:val="24"/>
          <w:szCs w:val="24"/>
        </w:rPr>
        <w:t>лики Саха (Якутия) на 202</w:t>
      </w:r>
      <w:r w:rsidR="00147CAF" w:rsidRPr="00780D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F76CD" w:rsidRPr="00780D9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DE52E8" w:rsidRPr="00780D94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2027 и 2028 годов</w:t>
      </w:r>
      <w:r w:rsidRPr="00780D94">
        <w:rPr>
          <w:rFonts w:ascii="Times New Roman" w:eastAsia="Times New Roman" w:hAnsi="Times New Roman" w:cs="Times New Roman"/>
          <w:sz w:val="24"/>
          <w:szCs w:val="24"/>
        </w:rPr>
        <w:t xml:space="preserve"> утвержден постановлением администрации </w:t>
      </w:r>
      <w:r w:rsidR="004F76CD" w:rsidRPr="00780D94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Беркакит»</w:t>
      </w:r>
      <w:r w:rsidRPr="00780D9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80D94" w:rsidRPr="00780D94">
        <w:rPr>
          <w:rFonts w:ascii="Times New Roman" w:eastAsia="Times New Roman" w:hAnsi="Times New Roman" w:cs="Times New Roman"/>
          <w:sz w:val="24"/>
          <w:szCs w:val="24"/>
        </w:rPr>
        <w:t>27.11.2025</w:t>
      </w:r>
      <w:r w:rsidR="00F302B5" w:rsidRPr="00780D9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80D94" w:rsidRPr="00780D94">
        <w:rPr>
          <w:rFonts w:ascii="Times New Roman" w:eastAsia="Times New Roman" w:hAnsi="Times New Roman" w:cs="Times New Roman"/>
          <w:sz w:val="24"/>
          <w:szCs w:val="24"/>
        </w:rPr>
        <w:t>268</w:t>
      </w:r>
      <w:r w:rsidR="00F302B5" w:rsidRPr="00780D94">
        <w:rPr>
          <w:rFonts w:ascii="Times New Roman" w:eastAsia="Times New Roman" w:hAnsi="Times New Roman" w:cs="Times New Roman"/>
          <w:sz w:val="24"/>
          <w:szCs w:val="24"/>
        </w:rPr>
        <w:t>-п</w:t>
      </w:r>
      <w:r w:rsidR="002D39B4" w:rsidRPr="00780D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FD7" w:rsidRPr="00780D94">
        <w:rPr>
          <w:rFonts w:ascii="Times New Roman" w:eastAsia="Times New Roman" w:hAnsi="Times New Roman" w:cs="Times New Roman"/>
          <w:sz w:val="24"/>
          <w:szCs w:val="24"/>
        </w:rPr>
        <w:t xml:space="preserve"> Перечень муниципальных программ не предусматривает разбивку финансирования по источникам. </w:t>
      </w:r>
    </w:p>
    <w:p w14:paraId="4AE7F68E" w14:textId="3C60DF91" w:rsidR="004C1FD7" w:rsidRPr="00FE6A71" w:rsidRDefault="004C1FD7" w:rsidP="004F76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6A71">
        <w:rPr>
          <w:rFonts w:ascii="Times New Roman" w:eastAsia="Times New Roman" w:hAnsi="Times New Roman" w:cs="Times New Roman"/>
          <w:sz w:val="24"/>
          <w:szCs w:val="24"/>
        </w:rPr>
        <w:t>Согласно Перечня</w:t>
      </w:r>
      <w:proofErr w:type="gramEnd"/>
      <w:r w:rsidRPr="00FE6A7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 в городском посе</w:t>
      </w:r>
      <w:r w:rsidR="004841F2" w:rsidRPr="00FE6A71">
        <w:rPr>
          <w:rFonts w:ascii="Times New Roman" w:eastAsia="Times New Roman" w:hAnsi="Times New Roman" w:cs="Times New Roman"/>
          <w:sz w:val="24"/>
          <w:szCs w:val="24"/>
        </w:rPr>
        <w:t>лении «Поселок Беркакит» на 202</w:t>
      </w:r>
      <w:r w:rsidR="00780D94" w:rsidRPr="00FE6A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41F2" w:rsidRPr="00FE6A7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9A1455" w:rsidRPr="00FE6A71">
        <w:rPr>
          <w:rFonts w:ascii="Times New Roman" w:eastAsia="Times New Roman" w:hAnsi="Times New Roman" w:cs="Times New Roman"/>
          <w:sz w:val="24"/>
          <w:szCs w:val="24"/>
        </w:rPr>
        <w:t xml:space="preserve">и плановый период 2027-2028 годов </w:t>
      </w:r>
      <w:r w:rsidR="004841F2" w:rsidRPr="00FE6A71">
        <w:rPr>
          <w:rFonts w:ascii="Times New Roman" w:eastAsia="Times New Roman" w:hAnsi="Times New Roman" w:cs="Times New Roman"/>
          <w:sz w:val="24"/>
          <w:szCs w:val="24"/>
        </w:rPr>
        <w:t>утверждено 15</w:t>
      </w:r>
      <w:r w:rsidR="00A53D89" w:rsidRPr="00FE6A7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программ,</w:t>
      </w:r>
      <w:r w:rsidRPr="00FE6A71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</w:t>
      </w:r>
      <w:r w:rsidR="00A53D89" w:rsidRPr="00FE6A71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Pr="00FE6A71">
        <w:rPr>
          <w:rFonts w:ascii="Times New Roman" w:eastAsia="Times New Roman" w:hAnsi="Times New Roman" w:cs="Times New Roman"/>
          <w:sz w:val="24"/>
          <w:szCs w:val="24"/>
        </w:rPr>
        <w:t>предусмо</w:t>
      </w:r>
      <w:r w:rsidR="004841F2" w:rsidRPr="00FE6A71">
        <w:rPr>
          <w:rFonts w:ascii="Times New Roman" w:eastAsia="Times New Roman" w:hAnsi="Times New Roman" w:cs="Times New Roman"/>
          <w:sz w:val="24"/>
          <w:szCs w:val="24"/>
        </w:rPr>
        <w:t xml:space="preserve">трено </w:t>
      </w:r>
      <w:r w:rsidR="00A53D89" w:rsidRPr="00FE6A71">
        <w:rPr>
          <w:rFonts w:ascii="Times New Roman" w:eastAsia="Times New Roman" w:hAnsi="Times New Roman" w:cs="Times New Roman"/>
          <w:sz w:val="24"/>
          <w:szCs w:val="24"/>
        </w:rPr>
        <w:t>проектом решения о бюджете на 202</w:t>
      </w:r>
      <w:r w:rsidR="00252D24" w:rsidRPr="00FE6A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6A71" w:rsidRPr="00FE6A71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2027-2028 годов.</w:t>
      </w:r>
    </w:p>
    <w:p w14:paraId="3FEA72FD" w14:textId="6CC31129" w:rsidR="004841F2" w:rsidRPr="0082655C" w:rsidRDefault="004841F2" w:rsidP="00484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55C">
        <w:rPr>
          <w:rFonts w:ascii="Times New Roman" w:eastAsia="Times New Roman" w:hAnsi="Times New Roman" w:cs="Times New Roman"/>
          <w:sz w:val="24"/>
          <w:szCs w:val="24"/>
        </w:rPr>
        <w:t>Программные расходы в разрезе финансирования муниципальных программ в проекте бюджета  на 202</w:t>
      </w:r>
      <w:r w:rsidR="00FE6A71" w:rsidRPr="008265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655C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FE6A71" w:rsidRPr="0082655C">
        <w:rPr>
          <w:rFonts w:ascii="Times New Roman" w:eastAsia="Times New Roman" w:hAnsi="Times New Roman" w:cs="Times New Roman"/>
          <w:sz w:val="24"/>
          <w:szCs w:val="24"/>
        </w:rPr>
        <w:t xml:space="preserve">и плановый период 2027-2028 годов </w:t>
      </w:r>
      <w:r w:rsidRPr="0082655C">
        <w:rPr>
          <w:rFonts w:ascii="Times New Roman" w:eastAsia="Times New Roman" w:hAnsi="Times New Roman" w:cs="Times New Roman"/>
          <w:sz w:val="24"/>
          <w:szCs w:val="24"/>
        </w:rPr>
        <w:t>относительно финансирования, предусмотренного паспортами муниципальных программ, приведены в таблице: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560"/>
        <w:gridCol w:w="1559"/>
      </w:tblGrid>
      <w:tr w:rsidR="005A4ECF" w:rsidRPr="0082655C" w14:paraId="2F2FAE0E" w14:textId="77777777" w:rsidTr="00AF3CB6">
        <w:trPr>
          <w:trHeight w:val="139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1FBD" w14:textId="77777777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689B" w14:textId="77777777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проекте бюджета сумма</w:t>
            </w:r>
          </w:p>
          <w:p w14:paraId="48A9DF12" w14:textId="5EDC8A67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</w:t>
            </w:r>
            <w:r w:rsidR="00FE6A71"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год,</w:t>
            </w:r>
          </w:p>
          <w:p w14:paraId="37DF8A6F" w14:textId="77777777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9673" w14:textId="77777777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по паспорту программы </w:t>
            </w:r>
          </w:p>
          <w:p w14:paraId="316E7040" w14:textId="538F9875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>на 202</w:t>
            </w:r>
            <w:r w:rsidR="00FE6A71"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год,   </w:t>
            </w:r>
          </w:p>
          <w:p w14:paraId="74D5231C" w14:textId="77777777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B0DD89" w14:textId="77777777" w:rsidR="004841F2" w:rsidRPr="0082655C" w:rsidRDefault="004841F2" w:rsidP="00F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 паспорта программы проекту бюджета</w:t>
            </w:r>
          </w:p>
        </w:tc>
      </w:tr>
      <w:tr w:rsidR="005A4ECF" w:rsidRPr="0082655C" w14:paraId="222F7D20" w14:textId="77777777" w:rsidTr="00AF3CB6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52E65" w14:textId="77777777" w:rsidR="004841F2" w:rsidRPr="0082655C" w:rsidRDefault="004841F2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</w:t>
            </w:r>
            <w:r w:rsidR="003D1DA7"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Укрепление межнационального и межконфессионального согласия, профилактика экстремизма и терроризма на территории городского поселения «Поселок Беркакит» Нерюнгринского района Республики Саха (Якутия) на 2020-2024гг</w:t>
            </w: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1B454" w14:textId="636DD2F8" w:rsidR="004841F2" w:rsidRPr="0082655C" w:rsidRDefault="00092F12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187,3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FD9FA" w14:textId="551C33FC" w:rsidR="004841F2" w:rsidRPr="0082655C" w:rsidRDefault="00092F12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A0F08" w14:textId="77777777" w:rsidR="004841F2" w:rsidRPr="0082655C" w:rsidRDefault="00152A6B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A4ECF" w:rsidRPr="0082655C" w14:paraId="28CAB9DC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47B8F" w14:textId="0BA4B300" w:rsidR="002A3812" w:rsidRPr="0082655C" w:rsidRDefault="002A3812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«Обеспечение гражданской обороны, защиты населения и территорий от чрезвычайных ситуаций природного и техногенного характера, обеспечение пожарной безопасности на территории городского поселения «Поселок Беркакит» на 2026-2031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4E999" w14:textId="4B18D7ED" w:rsidR="002A3812" w:rsidRPr="0082655C" w:rsidRDefault="0082655C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28BD2" w14:textId="13206B61" w:rsidR="002A3812" w:rsidRPr="0082655C" w:rsidRDefault="0082655C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AA6B8" w14:textId="5DC41844" w:rsidR="002A3812" w:rsidRPr="0082655C" w:rsidRDefault="0082655C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5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3F2832" w:rsidRPr="002618AC" w14:paraId="74E02F98" w14:textId="77777777" w:rsidTr="00F6686A">
        <w:trPr>
          <w:trHeight w:val="105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B39B9" w14:textId="452AB714" w:rsidR="003F2832" w:rsidRPr="005A4ECF" w:rsidRDefault="003F2832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«Профилактика безнадзорности и правонарушений несовершеннолетних на территории городского поселения «Поселок Беркакит» Нерюнгринского района на 2022-202</w:t>
            </w:r>
            <w:r w:rsidR="00F6686A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</w:t>
            </w:r>
            <w:r w:rsidR="00F6686A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24C65" w14:textId="61D0ADB9" w:rsidR="003F2832" w:rsidRPr="005A4ECF" w:rsidRDefault="00F6686A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97E88" w14:textId="1DA57D82" w:rsidR="003F2832" w:rsidRPr="005A4ECF" w:rsidRDefault="00F6686A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7F7F5" w14:textId="70CC9BE5" w:rsidR="003F2832" w:rsidRPr="005A4ECF" w:rsidRDefault="00F6686A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E12890" w:rsidRPr="002618AC" w14:paraId="51FC571A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FF897" w14:textId="052558CE" w:rsidR="004841F2" w:rsidRPr="005A4ECF" w:rsidRDefault="004841F2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</w:t>
            </w:r>
            <w:r w:rsidR="003D1DA7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Комплексные меры по профилактике правонарушений и злоупотребления спиртными напитками </w:t>
            </w:r>
            <w:r w:rsidR="00525B90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наркотическими веществами </w:t>
            </w:r>
            <w:r w:rsidR="003D1DA7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городском посе</w:t>
            </w:r>
            <w:r w:rsidR="00525B90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лении «Поселок Беркакит» на 2024-2028</w:t>
            </w:r>
            <w:r w:rsidR="003D1DA7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гг</w:t>
            </w: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062AB" w14:textId="3D991095" w:rsidR="004841F2" w:rsidRPr="005A4ECF" w:rsidRDefault="005A4ECF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5FB3B" w14:textId="7914B7AA" w:rsidR="004841F2" w:rsidRPr="005A4ECF" w:rsidRDefault="005A4ECF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</w:t>
            </w:r>
            <w:r w:rsidR="0087222B"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400B7" w14:textId="77777777" w:rsidR="004841F2" w:rsidRPr="005A4ECF" w:rsidRDefault="0087222B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4E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D9206F" w:rsidRPr="002618AC" w14:paraId="0CF28157" w14:textId="77777777" w:rsidTr="00416E9A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43BB6" w14:textId="4007046D" w:rsidR="00D9206F" w:rsidRPr="00FF4969" w:rsidRDefault="00D9206F" w:rsidP="003D1DA7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49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МП «Повышение безопасности дорожного движения на территории городского поселения «Поселок Беркакит» Нерюнгринского района на 2026-2030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39BEA" w14:textId="47846E8D" w:rsidR="00D9206F" w:rsidRPr="00FF4969" w:rsidRDefault="00FF4969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49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1684E" w14:textId="14D47293" w:rsidR="00D9206F" w:rsidRPr="00FF4969" w:rsidRDefault="00FF4969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49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B3B66" w14:textId="353C3B48" w:rsidR="00D9206F" w:rsidRPr="00FF4969" w:rsidRDefault="00FF4969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49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E12890" w:rsidRPr="002618AC" w14:paraId="39CBE323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868A8" w14:textId="64676368" w:rsidR="004841F2" w:rsidRPr="002D711F" w:rsidRDefault="004841F2" w:rsidP="003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</w:t>
            </w:r>
            <w:r w:rsidR="003D1DA7"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многодетных семей земельными участками на территории городского поселения «Поселок Беркакит» 202</w:t>
            </w:r>
            <w:r w:rsidR="002D711F"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6-2030</w:t>
            </w:r>
            <w:r w:rsidR="00F659A8"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D1DA7"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3B33A" w14:textId="3A2913A3" w:rsidR="004841F2" w:rsidRPr="002D711F" w:rsidRDefault="00C676E1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  <w:r w:rsidR="003D1DA7"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F6268" w14:textId="0EAD1281" w:rsidR="004841F2" w:rsidRPr="002D711F" w:rsidRDefault="003C4737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  <w:r w:rsidR="00152A6B"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EFB4F" w14:textId="77777777" w:rsidR="004841F2" w:rsidRPr="002D711F" w:rsidRDefault="0087222B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F629E" w:rsidRPr="002618AC" w14:paraId="53676026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A34BF" w14:textId="4F2DE35C" w:rsidR="006F629E" w:rsidRPr="006F629E" w:rsidRDefault="006F629E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629E">
              <w:rPr>
                <w:rFonts w:ascii="Times New Roman" w:eastAsia="Times New Roman" w:hAnsi="Times New Roman" w:cs="Times New Roman"/>
                <w:sz w:val="20"/>
                <w:szCs w:val="20"/>
              </w:rPr>
              <w:t>МП «Развитие субъектов малого и среднего предпринимательства в муниципальном образовании городское поселение «Поселок Беркакит» на 2023-2028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65835" w14:textId="2E781D8F" w:rsidR="006F629E" w:rsidRPr="006F629E" w:rsidRDefault="006F629E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62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2B468" w14:textId="5112C852" w:rsidR="006F629E" w:rsidRPr="006F629E" w:rsidRDefault="006F629E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62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FDABC" w14:textId="589BD5AB" w:rsidR="006F629E" w:rsidRPr="006F629E" w:rsidRDefault="006F629E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62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F629E" w:rsidRPr="002618AC" w14:paraId="767ABC1C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D2468" w14:textId="034E879C" w:rsidR="006F629E" w:rsidRPr="00964065" w:rsidRDefault="006F629E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40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«Энергоресурс сбережения и повышение энергетической эффективности  муниципального образования городского поселения «Поселок Беркакит» Нерюнгринского района на 2022-202</w:t>
            </w:r>
            <w:r w:rsidR="00964065" w:rsidRPr="009640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9640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A9FF1" w14:textId="76B51A33" w:rsidR="006F629E" w:rsidRPr="00964065" w:rsidRDefault="00964065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40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6CBA0" w14:textId="1CBB0F04" w:rsidR="006F629E" w:rsidRPr="00964065" w:rsidRDefault="00964065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40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E8254" w14:textId="4F3BD9DA" w:rsidR="006F629E" w:rsidRPr="00964065" w:rsidRDefault="00964065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40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964065" w:rsidRPr="006F3C10" w14:paraId="7F0CB860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9D9F8" w14:textId="668569FD" w:rsidR="00964065" w:rsidRPr="006F3C10" w:rsidRDefault="00964065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«Со</w:t>
            </w:r>
            <w:r w:rsidR="002D4BBF"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держание и во</w:t>
            </w:r>
            <w:r w:rsidR="00B15CF4"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змещение затрат на текущий ремонт уличного освещения и оплату электроэнергии на территории городского поселения «Поселок Беркакит» муниципального района «Нерюнгринский район» Республики Сах</w:t>
            </w:r>
            <w:proofErr w:type="gramStart"/>
            <w:r w:rsidR="00B15CF4"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а(</w:t>
            </w:r>
            <w:proofErr w:type="gramEnd"/>
            <w:r w:rsidR="00B15CF4"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Якутия)</w:t>
            </w:r>
            <w:r w:rsidR="006F3C10"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2026-2028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BDBEE" w14:textId="7D7208FD" w:rsidR="00964065" w:rsidRPr="006F3C10" w:rsidRDefault="006F3C10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2 214,8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11552" w14:textId="6D554977" w:rsidR="00964065" w:rsidRPr="006F3C10" w:rsidRDefault="006F3C10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3C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2 214,8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BDF28" w14:textId="3499AF95" w:rsidR="00964065" w:rsidRPr="006F3C10" w:rsidRDefault="006F3C10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F3C10" w:rsidRPr="002618AC" w14:paraId="1940C334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6C420" w14:textId="6685F880" w:rsidR="006F3C10" w:rsidRPr="00374D44" w:rsidRDefault="006F3C10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«Формирование современной городской среды на территории городского поселения «Поселок Беркакит»</w:t>
            </w:r>
            <w:r w:rsidR="00EE15C3"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Нерюнгринского района  на 2025</w:t>
            </w:r>
            <w:r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-202</w:t>
            </w:r>
            <w:r w:rsidR="00EE15C3"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EF137" w14:textId="3C9B2609" w:rsidR="006F3C10" w:rsidRPr="00374D44" w:rsidRDefault="00EE15C3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8B2E7" w14:textId="270EF173" w:rsidR="006F3C10" w:rsidRPr="00374D44" w:rsidRDefault="00EE15C3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445A5" w14:textId="03519BE0" w:rsidR="006F3C10" w:rsidRPr="00374D44" w:rsidRDefault="00EE15C3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4D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E12890" w:rsidRPr="002618AC" w14:paraId="5005889A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20423" w14:textId="3E747892" w:rsidR="004841F2" w:rsidRPr="00DA7AAB" w:rsidRDefault="00374D44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7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="00ED7316" w:rsidRPr="00DA7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«Использование и охрана земель на территории городского поселения «Поселок Беркакит» Нерюнгринского района Республики Саха (Якутия) на 2024-2028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58608" w14:textId="247A16E2" w:rsidR="004841F2" w:rsidRPr="00DA7AAB" w:rsidRDefault="00DA7AAB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7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3E082" w14:textId="67191C4B" w:rsidR="004841F2" w:rsidRPr="00DA7AAB" w:rsidRDefault="00DA7AAB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7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8C1F4" w14:textId="77777777" w:rsidR="004841F2" w:rsidRPr="00DA7AAB" w:rsidRDefault="00863748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7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E5514" w:rsidRPr="005E5514" w14:paraId="1090A17A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66969" w14:textId="7A73169A" w:rsidR="003D1DA7" w:rsidRPr="005E5514" w:rsidRDefault="00DA7AAB" w:rsidP="00F70A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5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МП «Развитие работы с молодежью в городском поселении «Поселок Беркакит» </w:t>
            </w:r>
            <w:r w:rsidR="008C07DF" w:rsidRPr="005E5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Нерюнгринского района </w:t>
            </w:r>
            <w:r w:rsidRPr="005E5514">
              <w:rPr>
                <w:rFonts w:ascii="Times New Roman" w:eastAsia="Times New Roman" w:hAnsi="Times New Roman" w:cs="Times New Roman"/>
                <w:sz w:val="20"/>
                <w:szCs w:val="20"/>
              </w:rPr>
              <w:t>на 2023-202</w:t>
            </w:r>
            <w:r w:rsidR="008C07DF" w:rsidRPr="005E55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E5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6EFCF" w14:textId="4EF835FA" w:rsidR="003D1DA7" w:rsidRPr="005E5514" w:rsidRDefault="008C07DF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5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AAC0B" w14:textId="3AA49393" w:rsidR="003D1DA7" w:rsidRPr="005E5514" w:rsidRDefault="008C07DF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5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705A7" w14:textId="77777777" w:rsidR="003D1DA7" w:rsidRPr="005E5514" w:rsidRDefault="00863748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5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5E5514" w:rsidRPr="002618AC" w14:paraId="4B7185AC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7BD04" w14:textId="0F3A53A3" w:rsidR="005E5514" w:rsidRPr="00115543" w:rsidRDefault="005E5514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Pr="0011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1554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МУК Краеведческий музей первостроителей БАМа на 2024-2028 г.»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AF4A7" w14:textId="3F406475" w:rsidR="005E5514" w:rsidRPr="00115543" w:rsidRDefault="00530C54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4 155,2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89F55" w14:textId="56D0330B" w:rsidR="005E5514" w:rsidRPr="00115543" w:rsidRDefault="00530C54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4 155,2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552AD" w14:textId="0C4302B8" w:rsidR="005E5514" w:rsidRPr="00115543" w:rsidRDefault="00530C54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E12890" w:rsidRPr="002618AC" w14:paraId="78CEBE7E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16705" w14:textId="615C2D8D" w:rsidR="00C86C92" w:rsidRPr="00115543" w:rsidRDefault="00C86C92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</w:t>
            </w:r>
            <w:r w:rsidRPr="0011554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МУК ДК «Дружба» на 20</w:t>
            </w:r>
            <w:r w:rsidR="00530C54" w:rsidRPr="0011554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115543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530C54" w:rsidRPr="0011554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15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9D9A6" w14:textId="3BB3BB8D" w:rsidR="00C86C92" w:rsidRPr="00115543" w:rsidRDefault="00530C54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11 393,0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F7CF0" w14:textId="3C54F9A3" w:rsidR="00C86C92" w:rsidRPr="00115543" w:rsidRDefault="00530C54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11 393,0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8CF89" w14:textId="77777777" w:rsidR="00C86C92" w:rsidRPr="00115543" w:rsidRDefault="00642790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55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74666" w:rsidRPr="00874666" w14:paraId="78D1EF37" w14:textId="77777777" w:rsidTr="00AF3CB6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6F2A9" w14:textId="3D7F3364" w:rsidR="00C86C92" w:rsidRPr="00874666" w:rsidRDefault="00AF3CB6" w:rsidP="00F70A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74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</w:t>
            </w:r>
            <w:r w:rsidRPr="0087466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физической культуры и спорта в городском поселении «Поселок Беркакит» на 20</w:t>
            </w:r>
            <w:r w:rsidR="00D96283" w:rsidRPr="0087466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874666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874666" w:rsidRPr="008746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7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7E7BA" w14:textId="6A3C0F55" w:rsidR="00C86C92" w:rsidRPr="00874666" w:rsidRDefault="00874666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74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5 330,5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1BC77" w14:textId="47B6CFEB" w:rsidR="00C86C92" w:rsidRPr="00874666" w:rsidRDefault="00874666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74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5 330,5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7D84D" w14:textId="77777777" w:rsidR="00C86C92" w:rsidRPr="00874666" w:rsidRDefault="00863748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74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74666" w:rsidRPr="00874666" w14:paraId="4F33358A" w14:textId="77777777" w:rsidTr="009C2B8B">
        <w:trPr>
          <w:trHeight w:val="3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0ABE" w14:textId="77777777" w:rsidR="004841F2" w:rsidRPr="00874666" w:rsidRDefault="004841F2" w:rsidP="00F70A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FD4F1" w14:textId="188AC8F6" w:rsidR="004841F2" w:rsidRPr="00874666" w:rsidRDefault="00AA588B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27 929,7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90B0C" w14:textId="6E6AB6A3" w:rsidR="004841F2" w:rsidRPr="00874666" w:rsidRDefault="00AA588B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27 929,7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9C1F9" w14:textId="77777777" w:rsidR="004841F2" w:rsidRPr="00874666" w:rsidRDefault="008C25A1" w:rsidP="00F70A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14:paraId="7A99BEEE" w14:textId="77777777" w:rsidR="005E5D7F" w:rsidRPr="00874666" w:rsidRDefault="005E5D7F" w:rsidP="009C2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E9B75" w14:textId="74B4F19D" w:rsidR="004C39F5" w:rsidRPr="00874666" w:rsidRDefault="00DA3521" w:rsidP="004C39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666">
        <w:rPr>
          <w:rFonts w:ascii="Times New Roman" w:hAnsi="Times New Roman" w:cs="Times New Roman"/>
          <w:sz w:val="24"/>
          <w:szCs w:val="24"/>
        </w:rPr>
        <w:t xml:space="preserve"> П</w:t>
      </w:r>
      <w:r w:rsidR="004C39F5" w:rsidRPr="00874666">
        <w:rPr>
          <w:rFonts w:ascii="Times New Roman" w:hAnsi="Times New Roman" w:cs="Times New Roman"/>
          <w:sz w:val="24"/>
          <w:szCs w:val="24"/>
        </w:rPr>
        <w:t xml:space="preserve">ри анализе муниципальных программ отклонение предусмотренных паспортами программ объемов финансирования от </w:t>
      </w:r>
      <w:proofErr w:type="gramStart"/>
      <w:r w:rsidR="004C39F5" w:rsidRPr="00874666">
        <w:rPr>
          <w:rFonts w:ascii="Times New Roman" w:hAnsi="Times New Roman" w:cs="Times New Roman"/>
          <w:sz w:val="24"/>
          <w:szCs w:val="24"/>
        </w:rPr>
        <w:t>объемов, предлагаемых к утве</w:t>
      </w:r>
      <w:r w:rsidR="00E811AA" w:rsidRPr="00874666">
        <w:rPr>
          <w:rFonts w:ascii="Times New Roman" w:hAnsi="Times New Roman" w:cs="Times New Roman"/>
          <w:sz w:val="24"/>
          <w:szCs w:val="24"/>
        </w:rPr>
        <w:t>рждению проектом бюджета на 202</w:t>
      </w:r>
      <w:r w:rsidR="00874666" w:rsidRPr="00874666">
        <w:rPr>
          <w:rFonts w:ascii="Times New Roman" w:hAnsi="Times New Roman" w:cs="Times New Roman"/>
          <w:sz w:val="24"/>
          <w:szCs w:val="24"/>
        </w:rPr>
        <w:t>6</w:t>
      </w:r>
      <w:r w:rsidRPr="00874666">
        <w:rPr>
          <w:rFonts w:ascii="Times New Roman" w:hAnsi="Times New Roman" w:cs="Times New Roman"/>
          <w:sz w:val="24"/>
          <w:szCs w:val="24"/>
        </w:rPr>
        <w:t xml:space="preserve"> год</w:t>
      </w:r>
      <w:r w:rsidR="00874666" w:rsidRPr="00874666">
        <w:rPr>
          <w:rFonts w:ascii="Times New Roman" w:hAnsi="Times New Roman" w:cs="Times New Roman"/>
          <w:sz w:val="24"/>
          <w:szCs w:val="24"/>
        </w:rPr>
        <w:t xml:space="preserve"> и плановый период 2027-2028 годов</w:t>
      </w:r>
      <w:r w:rsidRPr="00874666">
        <w:rPr>
          <w:rFonts w:ascii="Times New Roman" w:hAnsi="Times New Roman" w:cs="Times New Roman"/>
          <w:sz w:val="24"/>
          <w:szCs w:val="24"/>
        </w:rPr>
        <w:t xml:space="preserve"> </w:t>
      </w:r>
      <w:r w:rsidRPr="00874666">
        <w:rPr>
          <w:rFonts w:ascii="Times New Roman" w:hAnsi="Times New Roman" w:cs="Times New Roman"/>
          <w:b/>
          <w:sz w:val="24"/>
          <w:szCs w:val="24"/>
        </w:rPr>
        <w:t>не установлено</w:t>
      </w:r>
      <w:proofErr w:type="gramEnd"/>
      <w:r w:rsidRPr="00874666">
        <w:rPr>
          <w:rFonts w:ascii="Times New Roman" w:hAnsi="Times New Roman" w:cs="Times New Roman"/>
          <w:b/>
          <w:sz w:val="24"/>
          <w:szCs w:val="24"/>
        </w:rPr>
        <w:t>.</w:t>
      </w:r>
    </w:p>
    <w:p w14:paraId="1AE19B33" w14:textId="77777777" w:rsidR="005C233B" w:rsidRPr="00874666" w:rsidRDefault="005C233B" w:rsidP="005C233B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90C653" w14:textId="5A72B3D4" w:rsidR="004F20B5" w:rsidRPr="0042407E" w:rsidRDefault="004B57BA" w:rsidP="009C2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07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A55A7" w:rsidRPr="0042407E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CC3792" w:rsidRPr="00424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42407E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9E225E" w:rsidRPr="0042407E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8C7146" w:rsidRPr="00424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51F" w:rsidRPr="0042407E">
        <w:rPr>
          <w:rFonts w:ascii="Times New Roman" w:hAnsi="Times New Roman" w:cs="Times New Roman"/>
          <w:b/>
          <w:sz w:val="28"/>
          <w:szCs w:val="28"/>
        </w:rPr>
        <w:t xml:space="preserve"> поселения «</w:t>
      </w:r>
      <w:r w:rsidR="009E225E" w:rsidRPr="0042407E">
        <w:rPr>
          <w:rFonts w:ascii="Times New Roman" w:hAnsi="Times New Roman" w:cs="Times New Roman"/>
          <w:b/>
          <w:sz w:val="28"/>
          <w:szCs w:val="28"/>
        </w:rPr>
        <w:t>Поселок Беркакит</w:t>
      </w:r>
      <w:r w:rsidR="00FF651F" w:rsidRPr="0042407E">
        <w:rPr>
          <w:rFonts w:ascii="Times New Roman" w:hAnsi="Times New Roman" w:cs="Times New Roman"/>
          <w:b/>
          <w:sz w:val="28"/>
          <w:szCs w:val="28"/>
        </w:rPr>
        <w:t>»</w:t>
      </w:r>
      <w:r w:rsidR="007C7FCD" w:rsidRPr="00424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42407E">
        <w:rPr>
          <w:rFonts w:ascii="Times New Roman" w:hAnsi="Times New Roman" w:cs="Times New Roman"/>
          <w:b/>
          <w:sz w:val="28"/>
          <w:szCs w:val="28"/>
        </w:rPr>
        <w:t>Нерюнгринского района на 20</w:t>
      </w:r>
      <w:r w:rsidR="00194010" w:rsidRPr="0042407E">
        <w:rPr>
          <w:rFonts w:ascii="Times New Roman" w:hAnsi="Times New Roman" w:cs="Times New Roman"/>
          <w:b/>
          <w:sz w:val="28"/>
          <w:szCs w:val="28"/>
        </w:rPr>
        <w:t>2</w:t>
      </w:r>
      <w:r w:rsidR="0042407E" w:rsidRPr="0042407E">
        <w:rPr>
          <w:rFonts w:ascii="Times New Roman" w:hAnsi="Times New Roman" w:cs="Times New Roman"/>
          <w:b/>
          <w:sz w:val="28"/>
          <w:szCs w:val="28"/>
        </w:rPr>
        <w:t>6</w:t>
      </w:r>
      <w:r w:rsidR="00E45A21" w:rsidRPr="004240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153D62" w14:textId="6A4896FE" w:rsidR="00B6277D" w:rsidRDefault="00B6277D" w:rsidP="00B62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07E">
        <w:rPr>
          <w:rFonts w:ascii="Times New Roman" w:hAnsi="Times New Roman" w:cs="Times New Roman"/>
          <w:sz w:val="24"/>
          <w:szCs w:val="24"/>
        </w:rPr>
        <w:t xml:space="preserve">В источниках финансирования дефицита бюджета </w:t>
      </w:r>
      <w:r w:rsidR="006755F3" w:rsidRPr="0042407E">
        <w:rPr>
          <w:rFonts w:ascii="Times New Roman" w:hAnsi="Times New Roman" w:cs="Times New Roman"/>
          <w:sz w:val="24"/>
          <w:szCs w:val="24"/>
        </w:rPr>
        <w:t>городского</w:t>
      </w:r>
      <w:r w:rsidRPr="0042407E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6755F3" w:rsidRPr="0042407E">
        <w:rPr>
          <w:rFonts w:ascii="Times New Roman" w:hAnsi="Times New Roman" w:cs="Times New Roman"/>
          <w:sz w:val="24"/>
          <w:szCs w:val="24"/>
        </w:rPr>
        <w:t>Поселок Беркакит</w:t>
      </w:r>
      <w:r w:rsidRPr="0042407E">
        <w:rPr>
          <w:rFonts w:ascii="Times New Roman" w:hAnsi="Times New Roman" w:cs="Times New Roman"/>
          <w:sz w:val="24"/>
          <w:szCs w:val="24"/>
        </w:rPr>
        <w:t>» Нерюнгринского района на 20</w:t>
      </w:r>
      <w:r w:rsidR="00FB5597" w:rsidRPr="0042407E">
        <w:rPr>
          <w:rFonts w:ascii="Times New Roman" w:hAnsi="Times New Roman" w:cs="Times New Roman"/>
          <w:sz w:val="24"/>
          <w:szCs w:val="24"/>
        </w:rPr>
        <w:t>2</w:t>
      </w:r>
      <w:r w:rsidR="0042407E" w:rsidRPr="0042407E">
        <w:rPr>
          <w:rFonts w:ascii="Times New Roman" w:hAnsi="Times New Roman" w:cs="Times New Roman"/>
          <w:sz w:val="24"/>
          <w:szCs w:val="24"/>
        </w:rPr>
        <w:t>6</w:t>
      </w:r>
      <w:r w:rsidRPr="0042407E">
        <w:rPr>
          <w:rFonts w:ascii="Times New Roman" w:hAnsi="Times New Roman" w:cs="Times New Roman"/>
          <w:sz w:val="24"/>
          <w:szCs w:val="24"/>
        </w:rPr>
        <w:t xml:space="preserve"> год запланирован дефицит</w:t>
      </w:r>
      <w:r w:rsidR="00314F53" w:rsidRPr="0042407E">
        <w:rPr>
          <w:rFonts w:ascii="Times New Roman" w:hAnsi="Times New Roman" w:cs="Times New Roman"/>
          <w:sz w:val="24"/>
          <w:szCs w:val="24"/>
        </w:rPr>
        <w:t xml:space="preserve"> </w:t>
      </w:r>
      <w:r w:rsidRPr="0042407E">
        <w:rPr>
          <w:rFonts w:ascii="Times New Roman" w:hAnsi="Times New Roman" w:cs="Times New Roman"/>
          <w:sz w:val="24"/>
          <w:szCs w:val="24"/>
        </w:rPr>
        <w:t>в объеме 0,0 рублей.</w:t>
      </w:r>
    </w:p>
    <w:p w14:paraId="566FAC05" w14:textId="77777777" w:rsidR="00770DA5" w:rsidRDefault="00770DA5" w:rsidP="00B62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271103" w14:textId="77777777" w:rsidR="00770DA5" w:rsidRDefault="00770DA5" w:rsidP="00B62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F43872" w14:textId="77777777" w:rsidR="00770DA5" w:rsidRDefault="00882EC4" w:rsidP="00B62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lastRenderedPageBreak/>
        <w:t>Анализ источников предоставлен в таблице: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5C093A" w14:textId="16C467B9" w:rsidR="00464FA0" w:rsidRPr="0042407E" w:rsidRDefault="00882EC4" w:rsidP="00770DA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594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820"/>
        <w:gridCol w:w="1551"/>
      </w:tblGrid>
      <w:tr w:rsidR="00464FA0" w:rsidRPr="00464FA0" w14:paraId="7B2E5746" w14:textId="77777777" w:rsidTr="00A80C47">
        <w:trPr>
          <w:trHeight w:val="285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BDD" w14:textId="77777777" w:rsidR="00464FA0" w:rsidRPr="00464FA0" w:rsidRDefault="00464FA0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32A2" w14:textId="77777777" w:rsidR="00464FA0" w:rsidRPr="00464FA0" w:rsidRDefault="00464FA0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4FA0">
              <w:rPr>
                <w:rFonts w:ascii="Times New Roman" w:eastAsia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64FA0" w:rsidRPr="00464FA0" w14:paraId="6E669B1F" w14:textId="77777777" w:rsidTr="00A80C47">
        <w:trPr>
          <w:trHeight w:val="31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43F" w14:textId="77777777" w:rsidR="00464FA0" w:rsidRPr="00464FA0" w:rsidRDefault="00464FA0" w:rsidP="00464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бюджета, всего: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5C7A" w14:textId="77777777" w:rsidR="00464FA0" w:rsidRPr="00464FA0" w:rsidRDefault="00464FA0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64FA0" w:rsidRPr="00464FA0" w14:paraId="6F9E1D6C" w14:textId="77777777" w:rsidTr="00A80C47">
        <w:trPr>
          <w:trHeight w:val="63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D631" w14:textId="77777777" w:rsidR="00464FA0" w:rsidRPr="00464FA0" w:rsidRDefault="00464FA0" w:rsidP="00464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FF3A" w14:textId="77777777" w:rsidR="00464FA0" w:rsidRPr="00464FA0" w:rsidRDefault="00464FA0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64FA0" w:rsidRPr="00464FA0" w14:paraId="05983C8C" w14:textId="77777777" w:rsidTr="00A80C47">
        <w:trPr>
          <w:trHeight w:val="94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B1C5" w14:textId="77777777" w:rsidR="00464FA0" w:rsidRPr="00464FA0" w:rsidRDefault="00464FA0" w:rsidP="0046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9DDE" w14:textId="77777777" w:rsidR="00464FA0" w:rsidRPr="00464FA0" w:rsidRDefault="00464FA0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4FA0" w:rsidRPr="00464FA0" w14:paraId="57CAB205" w14:textId="77777777" w:rsidTr="00A80C47">
        <w:trPr>
          <w:trHeight w:val="94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73BE" w14:textId="77777777" w:rsidR="00464FA0" w:rsidRPr="00464FA0" w:rsidRDefault="00464FA0" w:rsidP="0046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муниципальных районов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124C" w14:textId="77777777" w:rsidR="00464FA0" w:rsidRPr="00464FA0" w:rsidRDefault="00464FA0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4FA0" w:rsidRPr="00464FA0" w14:paraId="14EED728" w14:textId="77777777" w:rsidTr="00A80C47">
        <w:trPr>
          <w:trHeight w:val="31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3D71" w14:textId="77777777" w:rsidR="00464FA0" w:rsidRPr="00464FA0" w:rsidRDefault="00464FA0" w:rsidP="00464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D770" w14:textId="77777777" w:rsidR="00464FA0" w:rsidRPr="00464FA0" w:rsidRDefault="00464FA0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64FA0" w:rsidRPr="00464FA0" w14:paraId="35208C95" w14:textId="77777777" w:rsidTr="00A80C47">
        <w:trPr>
          <w:trHeight w:val="630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97D" w14:textId="77777777" w:rsidR="00464FA0" w:rsidRPr="00464FA0" w:rsidRDefault="00464FA0" w:rsidP="0046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7D7A" w14:textId="0FDF9C13" w:rsidR="00464FA0" w:rsidRPr="00464FA0" w:rsidRDefault="00464FA0" w:rsidP="0017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7594A">
              <w:rPr>
                <w:rFonts w:ascii="Times New Roman" w:eastAsia="Times New Roman" w:hAnsi="Times New Roman" w:cs="Times New Roman"/>
                <w:sz w:val="24"/>
                <w:szCs w:val="24"/>
              </w:rPr>
              <w:t>61 846,3</w:t>
            </w:r>
          </w:p>
        </w:tc>
      </w:tr>
      <w:tr w:rsidR="00464FA0" w:rsidRPr="00464FA0" w14:paraId="29FCEF41" w14:textId="77777777" w:rsidTr="00A80C47">
        <w:trPr>
          <w:trHeight w:val="63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131C" w14:textId="77777777" w:rsidR="00464FA0" w:rsidRPr="00464FA0" w:rsidRDefault="00464FA0" w:rsidP="0046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FA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0FC" w14:textId="26E7804F" w:rsidR="00464FA0" w:rsidRPr="00464FA0" w:rsidRDefault="0017594A" w:rsidP="004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61 846,3</w:t>
            </w:r>
          </w:p>
        </w:tc>
      </w:tr>
    </w:tbl>
    <w:p w14:paraId="761C6B4E" w14:textId="77777777" w:rsidR="00882EC4" w:rsidRDefault="00882EC4" w:rsidP="0088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13BA72" w14:textId="32D1973E" w:rsidR="00882EC4" w:rsidRPr="00882EC4" w:rsidRDefault="00882EC4" w:rsidP="0088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EC4">
        <w:rPr>
          <w:rFonts w:ascii="Times New Roman" w:hAnsi="Times New Roman" w:cs="Times New Roman"/>
          <w:sz w:val="24"/>
          <w:szCs w:val="24"/>
        </w:rPr>
        <w:t>Согласно подпункта</w:t>
      </w:r>
      <w:proofErr w:type="gramEnd"/>
      <w:r w:rsidRPr="00882EC4">
        <w:rPr>
          <w:rFonts w:ascii="Times New Roman" w:hAnsi="Times New Roman" w:cs="Times New Roman"/>
          <w:sz w:val="24"/>
          <w:szCs w:val="24"/>
        </w:rPr>
        <w:t xml:space="preserve"> 3 пункта 1 статьи 1 «Основные характеристики бюджета городского поселения «Посёлок </w:t>
      </w:r>
      <w:r w:rsidR="00C216B4">
        <w:rPr>
          <w:rFonts w:ascii="Times New Roman" w:hAnsi="Times New Roman" w:cs="Times New Roman"/>
          <w:sz w:val="24"/>
          <w:szCs w:val="24"/>
        </w:rPr>
        <w:t>Беркакит</w:t>
      </w:r>
      <w:r w:rsidRPr="00882EC4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C216B4">
        <w:rPr>
          <w:rFonts w:ascii="Times New Roman" w:hAnsi="Times New Roman" w:cs="Times New Roman"/>
          <w:sz w:val="24"/>
          <w:szCs w:val="24"/>
        </w:rPr>
        <w:t xml:space="preserve"> на 2026 год и плановый период 2027-2028 годов</w:t>
      </w:r>
      <w:r w:rsidRPr="00882EC4">
        <w:rPr>
          <w:rFonts w:ascii="Times New Roman" w:hAnsi="Times New Roman" w:cs="Times New Roman"/>
          <w:sz w:val="24"/>
          <w:szCs w:val="24"/>
        </w:rPr>
        <w:t>» проекта Решения о бюджете, прогнозируемый дефицит местного бюджета на 2026 год утверждается в размере 0,0 тыс. рублей.</w:t>
      </w:r>
    </w:p>
    <w:p w14:paraId="460B7C17" w14:textId="36A2749C" w:rsidR="00314F53" w:rsidRPr="00E351DA" w:rsidRDefault="00314F53" w:rsidP="00E351D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A25B8D5" w14:textId="791A01B8" w:rsidR="005A0F2A" w:rsidRPr="00174261" w:rsidRDefault="004B57BA" w:rsidP="00731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61">
        <w:rPr>
          <w:rFonts w:ascii="Times New Roman" w:hAnsi="Times New Roman" w:cs="Times New Roman"/>
          <w:b/>
          <w:sz w:val="28"/>
          <w:szCs w:val="28"/>
        </w:rPr>
        <w:t>7</w:t>
      </w:r>
      <w:r w:rsidR="004A55A7" w:rsidRPr="00174261">
        <w:rPr>
          <w:rFonts w:ascii="Times New Roman" w:hAnsi="Times New Roman" w:cs="Times New Roman"/>
          <w:b/>
          <w:sz w:val="28"/>
          <w:szCs w:val="28"/>
        </w:rPr>
        <w:t>.</w:t>
      </w:r>
      <w:r w:rsidR="00314F53" w:rsidRPr="00174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174261">
        <w:rPr>
          <w:rFonts w:ascii="Times New Roman" w:hAnsi="Times New Roman" w:cs="Times New Roman"/>
          <w:b/>
          <w:sz w:val="28"/>
          <w:szCs w:val="28"/>
        </w:rPr>
        <w:t xml:space="preserve">Объем муниципального внутреннего долга </w:t>
      </w:r>
      <w:r w:rsidR="002E6E1B" w:rsidRPr="00174261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8C7146" w:rsidRPr="00174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51F" w:rsidRPr="00174261">
        <w:rPr>
          <w:rFonts w:ascii="Times New Roman" w:hAnsi="Times New Roman" w:cs="Times New Roman"/>
          <w:b/>
          <w:sz w:val="28"/>
          <w:szCs w:val="28"/>
        </w:rPr>
        <w:t xml:space="preserve"> поселения «</w:t>
      </w:r>
      <w:r w:rsidR="002E6E1B" w:rsidRPr="00174261">
        <w:rPr>
          <w:rFonts w:ascii="Times New Roman" w:hAnsi="Times New Roman" w:cs="Times New Roman"/>
          <w:b/>
          <w:sz w:val="28"/>
          <w:szCs w:val="28"/>
        </w:rPr>
        <w:t>Поселок Беркакит</w:t>
      </w:r>
      <w:r w:rsidR="00FF651F" w:rsidRPr="00174261">
        <w:rPr>
          <w:rFonts w:ascii="Times New Roman" w:hAnsi="Times New Roman" w:cs="Times New Roman"/>
          <w:b/>
          <w:sz w:val="28"/>
          <w:szCs w:val="28"/>
        </w:rPr>
        <w:t>»</w:t>
      </w:r>
      <w:r w:rsidR="00C47E83" w:rsidRPr="00174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174261">
        <w:rPr>
          <w:rFonts w:ascii="Times New Roman" w:hAnsi="Times New Roman" w:cs="Times New Roman"/>
          <w:b/>
          <w:sz w:val="28"/>
          <w:szCs w:val="28"/>
        </w:rPr>
        <w:t>Нерюнгринского района на 20</w:t>
      </w:r>
      <w:r w:rsidR="00FB5597" w:rsidRPr="00174261">
        <w:rPr>
          <w:rFonts w:ascii="Times New Roman" w:hAnsi="Times New Roman" w:cs="Times New Roman"/>
          <w:b/>
          <w:sz w:val="28"/>
          <w:szCs w:val="28"/>
        </w:rPr>
        <w:t>2</w:t>
      </w:r>
      <w:r w:rsidR="00B922D4">
        <w:rPr>
          <w:rFonts w:ascii="Times New Roman" w:hAnsi="Times New Roman" w:cs="Times New Roman"/>
          <w:b/>
          <w:sz w:val="28"/>
          <w:szCs w:val="28"/>
        </w:rPr>
        <w:t>6</w:t>
      </w:r>
      <w:r w:rsidR="00E45A21" w:rsidRPr="0017426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615B2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2027 и 2028 годов</w:t>
      </w:r>
    </w:p>
    <w:p w14:paraId="736E7798" w14:textId="77777777" w:rsidR="00A615B2" w:rsidRDefault="005A0F2A" w:rsidP="005A0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261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городского поселения «Поселок Беркакит</w:t>
      </w:r>
      <w:r w:rsidR="00FB5597" w:rsidRPr="00174261">
        <w:rPr>
          <w:rFonts w:ascii="Times New Roman" w:hAnsi="Times New Roman" w:cs="Times New Roman"/>
          <w:sz w:val="24"/>
          <w:szCs w:val="24"/>
        </w:rPr>
        <w:t>» по состоянию</w:t>
      </w:r>
      <w:r w:rsidR="00A615B2">
        <w:rPr>
          <w:rFonts w:ascii="Times New Roman" w:hAnsi="Times New Roman" w:cs="Times New Roman"/>
          <w:sz w:val="24"/>
          <w:szCs w:val="24"/>
        </w:rPr>
        <w:t>:</w:t>
      </w:r>
    </w:p>
    <w:p w14:paraId="484EE193" w14:textId="57C7BEB1" w:rsidR="00E203BD" w:rsidRDefault="00A615B2" w:rsidP="005A0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5597" w:rsidRPr="00174261">
        <w:rPr>
          <w:rFonts w:ascii="Times New Roman" w:hAnsi="Times New Roman" w:cs="Times New Roman"/>
          <w:sz w:val="24"/>
          <w:szCs w:val="24"/>
        </w:rPr>
        <w:t xml:space="preserve"> на 1 января 202</w:t>
      </w:r>
      <w:r w:rsidR="00C55E1B" w:rsidRPr="00174261">
        <w:rPr>
          <w:rFonts w:ascii="Times New Roman" w:hAnsi="Times New Roman" w:cs="Times New Roman"/>
          <w:sz w:val="24"/>
          <w:szCs w:val="24"/>
        </w:rPr>
        <w:t>7</w:t>
      </w:r>
      <w:r w:rsidR="005A0F2A" w:rsidRPr="00174261">
        <w:rPr>
          <w:rFonts w:ascii="Times New Roman" w:hAnsi="Times New Roman" w:cs="Times New Roman"/>
          <w:sz w:val="24"/>
          <w:szCs w:val="24"/>
        </w:rPr>
        <w:t xml:space="preserve"> года</w:t>
      </w:r>
      <w:r w:rsidR="00C24BB4" w:rsidRPr="00174261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 w:rsidR="005A0F2A" w:rsidRPr="00174261">
        <w:rPr>
          <w:rFonts w:ascii="Times New Roman" w:hAnsi="Times New Roman" w:cs="Times New Roman"/>
          <w:sz w:val="24"/>
          <w:szCs w:val="24"/>
        </w:rPr>
        <w:t xml:space="preserve"> в размере 0,0 тыс. рублей</w:t>
      </w:r>
      <w:r w:rsidR="006C1897" w:rsidRPr="00174261">
        <w:rPr>
          <w:rFonts w:ascii="Times New Roman" w:hAnsi="Times New Roman" w:cs="Times New Roman"/>
          <w:sz w:val="24"/>
          <w:szCs w:val="24"/>
        </w:rPr>
        <w:t>, в том числе верхний предел обязательств по муниципальным гарантиям городского поселения «</w:t>
      </w:r>
      <w:r w:rsidR="00E203BD" w:rsidRPr="00174261">
        <w:rPr>
          <w:rFonts w:ascii="Times New Roman" w:hAnsi="Times New Roman" w:cs="Times New Roman"/>
          <w:sz w:val="24"/>
          <w:szCs w:val="24"/>
        </w:rPr>
        <w:t>Поселок Беркакит» Нерюнг</w:t>
      </w:r>
      <w:r w:rsidR="00C24BB4" w:rsidRPr="00174261">
        <w:rPr>
          <w:rFonts w:ascii="Times New Roman" w:hAnsi="Times New Roman" w:cs="Times New Roman"/>
          <w:sz w:val="24"/>
          <w:szCs w:val="24"/>
        </w:rPr>
        <w:t>ринского района на 1 января 2027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3DC297E7" w14:textId="55209F11" w:rsidR="00A615B2" w:rsidRPr="00A615B2" w:rsidRDefault="00A615B2" w:rsidP="00A61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15B2">
        <w:rPr>
          <w:rFonts w:ascii="Times New Roman" w:hAnsi="Times New Roman" w:cs="Times New Roman"/>
          <w:sz w:val="24"/>
          <w:szCs w:val="24"/>
        </w:rPr>
        <w:t>на 1 января 2028 года в сумме 0,0 тыс. рублей, в том числе верхний предел обязательств по муниципальным гарантиям городского поселения «Поселок Беркакит» муниципального района « Нерюнгринский район» Республики Саха (Якутия)   на 1 января 2028 года в сумме 0,0 тыс. рублей;</w:t>
      </w:r>
    </w:p>
    <w:p w14:paraId="4784A31D" w14:textId="2B49EDD0" w:rsidR="00A615B2" w:rsidRPr="00174261" w:rsidRDefault="00F37F7E" w:rsidP="00A61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5B2" w:rsidRPr="00A615B2">
        <w:rPr>
          <w:rFonts w:ascii="Times New Roman" w:hAnsi="Times New Roman" w:cs="Times New Roman"/>
          <w:sz w:val="24"/>
          <w:szCs w:val="24"/>
        </w:rPr>
        <w:t>на 1 января 2029 года в сумме 0,0 тыс. рублей, в том числе верхний предел обязательств по муниципальным гарантиям городского поселения «Поселок Беркакит» муниципального района « Нерюнгринский район» Республики Саха (Якутия)   на 1 января 2029 года в сумме 0,0 тыс. рублей;</w:t>
      </w:r>
    </w:p>
    <w:p w14:paraId="61EE3FDD" w14:textId="75C0DE49" w:rsidR="00F37F7E" w:rsidRPr="00057236" w:rsidRDefault="00057236" w:rsidP="00731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23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принимаемым проектом решения о бюджете городского поселения «Посёлок </w:t>
      </w:r>
      <w:r w:rsidR="009B6A75" w:rsidRPr="00174261">
        <w:rPr>
          <w:rFonts w:ascii="Times New Roman" w:eastAsia="Calibri" w:hAnsi="Times New Roman" w:cs="Times New Roman"/>
          <w:sz w:val="24"/>
          <w:szCs w:val="24"/>
        </w:rPr>
        <w:t>Беркакит</w:t>
      </w:r>
      <w:r w:rsidRPr="00057236">
        <w:rPr>
          <w:rFonts w:ascii="Times New Roman" w:eastAsia="Calibri" w:hAnsi="Times New Roman" w:cs="Times New Roman"/>
          <w:sz w:val="24"/>
          <w:szCs w:val="24"/>
        </w:rPr>
        <w:t>» Нерюнгринского района на 2026 год</w:t>
      </w:r>
      <w:r w:rsidR="009B6A75" w:rsidRPr="00174261">
        <w:rPr>
          <w:rFonts w:ascii="Times New Roman" w:eastAsia="Calibri" w:hAnsi="Times New Roman" w:cs="Times New Roman"/>
          <w:sz w:val="24"/>
          <w:szCs w:val="24"/>
        </w:rPr>
        <w:t xml:space="preserve"> и плановый период 2027 и 2028 годов</w:t>
      </w:r>
      <w:r w:rsidRPr="00057236">
        <w:rPr>
          <w:rFonts w:ascii="Times New Roman" w:eastAsia="Calibri" w:hAnsi="Times New Roman" w:cs="Times New Roman"/>
          <w:sz w:val="24"/>
          <w:szCs w:val="24"/>
        </w:rPr>
        <w:t xml:space="preserve">, долговая нагрузка </w:t>
      </w:r>
      <w:r w:rsidR="009B6A75" w:rsidRPr="00174261">
        <w:rPr>
          <w:rFonts w:ascii="Times New Roman" w:eastAsia="Calibri" w:hAnsi="Times New Roman" w:cs="Times New Roman"/>
          <w:sz w:val="24"/>
          <w:szCs w:val="24"/>
        </w:rPr>
        <w:t xml:space="preserve"> в 2026 году </w:t>
      </w:r>
      <w:r w:rsidRPr="00057236">
        <w:rPr>
          <w:rFonts w:ascii="Times New Roman" w:eastAsia="Calibri" w:hAnsi="Times New Roman" w:cs="Times New Roman"/>
          <w:sz w:val="24"/>
          <w:szCs w:val="24"/>
        </w:rPr>
        <w:t xml:space="preserve">прогнозируется </w:t>
      </w:r>
      <w:r w:rsidR="007C78B0" w:rsidRPr="00174261">
        <w:rPr>
          <w:rFonts w:ascii="Times New Roman" w:eastAsia="Calibri" w:hAnsi="Times New Roman" w:cs="Times New Roman"/>
          <w:sz w:val="24"/>
          <w:szCs w:val="24"/>
        </w:rPr>
        <w:t xml:space="preserve"> в размере </w:t>
      </w:r>
      <w:r w:rsidRPr="00057236">
        <w:rPr>
          <w:rFonts w:ascii="Times New Roman" w:eastAsia="Calibri" w:hAnsi="Times New Roman" w:cs="Times New Roman"/>
          <w:sz w:val="24"/>
          <w:szCs w:val="24"/>
        </w:rPr>
        <w:t>0,0 тыс. рублей.</w:t>
      </w:r>
      <w:r w:rsidR="003148CA" w:rsidRPr="00174261">
        <w:rPr>
          <w:rFonts w:ascii="Times New Roman" w:hAnsi="Times New Roman" w:cs="Times New Roman"/>
          <w:sz w:val="24"/>
          <w:szCs w:val="24"/>
        </w:rPr>
        <w:t xml:space="preserve"> Предельный объем муниципального внутреннего долга на 2026 год установлен в сумме 0,0 тыс. рублей. </w:t>
      </w:r>
      <w:r w:rsidR="00174261" w:rsidRPr="00174261">
        <w:rPr>
          <w:rFonts w:ascii="Times New Roman" w:hAnsi="Times New Roman" w:cs="Times New Roman"/>
          <w:sz w:val="24"/>
          <w:szCs w:val="24"/>
        </w:rPr>
        <w:t xml:space="preserve">Муниципальные гарантии на 2026 год установлены в сумме 0,0 тыс. рублей.  </w:t>
      </w:r>
    </w:p>
    <w:p w14:paraId="39001112" w14:textId="77777777" w:rsidR="00057236" w:rsidRPr="00057236" w:rsidRDefault="00057236" w:rsidP="000572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2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2026 год в первоначальном проекте бюджета не планируется привлечение муниципальных заимствований, соответственно муниципальный внутренний долг прогнозируется в пределах установленного верхнего предела </w:t>
      </w:r>
      <w:r w:rsidRPr="00057236">
        <w:rPr>
          <w:rFonts w:ascii="Times New Roman" w:hAnsi="Times New Roman" w:cs="Times New Roman"/>
          <w:sz w:val="24"/>
          <w:szCs w:val="24"/>
        </w:rPr>
        <w:t>муниципального внутреннего долга поселения.</w:t>
      </w:r>
    </w:p>
    <w:p w14:paraId="529BA90B" w14:textId="7262B94C" w:rsidR="00057236" w:rsidRPr="00057236" w:rsidRDefault="00057236" w:rsidP="0005723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236">
        <w:rPr>
          <w:rFonts w:ascii="Times New Roman" w:hAnsi="Times New Roman" w:cs="Times New Roman"/>
          <w:sz w:val="24"/>
          <w:szCs w:val="24"/>
        </w:rPr>
        <w:lastRenderedPageBreak/>
        <w:t>Сдерживание роста объема муниципального внутреннего долга на экономически безопасном уровне должно обеспечивать устойчивость бюджета городского поселения «Посёлок</w:t>
      </w:r>
      <w:r w:rsidR="008B0509">
        <w:rPr>
          <w:rFonts w:ascii="Times New Roman" w:hAnsi="Times New Roman" w:cs="Times New Roman"/>
          <w:sz w:val="24"/>
          <w:szCs w:val="24"/>
        </w:rPr>
        <w:t xml:space="preserve"> Беркакит</w:t>
      </w:r>
      <w:r w:rsidRPr="00057236">
        <w:rPr>
          <w:rFonts w:ascii="Times New Roman" w:hAnsi="Times New Roman" w:cs="Times New Roman"/>
          <w:sz w:val="24"/>
          <w:szCs w:val="24"/>
        </w:rPr>
        <w:t>» Нерюнгринского района  по отношению к основным бюджетным рискам.</w:t>
      </w:r>
    </w:p>
    <w:p w14:paraId="38B0EC1B" w14:textId="77777777" w:rsidR="00057236" w:rsidRPr="00057236" w:rsidRDefault="00057236" w:rsidP="000572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236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</w:p>
    <w:p w14:paraId="6BB471EE" w14:textId="77777777" w:rsidR="00E203BD" w:rsidRPr="002618AC" w:rsidRDefault="00E203BD" w:rsidP="00A25E77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337CE76" w14:textId="1CAECDCD" w:rsidR="004F2F6A" w:rsidRPr="00684957" w:rsidRDefault="00C629EB" w:rsidP="00731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57">
        <w:rPr>
          <w:rFonts w:ascii="Times New Roman" w:hAnsi="Times New Roman" w:cs="Times New Roman"/>
          <w:b/>
          <w:sz w:val="28"/>
          <w:szCs w:val="28"/>
        </w:rPr>
        <w:t>8. Программа муниципальных заимствований</w:t>
      </w:r>
      <w:r w:rsidR="00EF49E1" w:rsidRPr="00684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E77" w:rsidRPr="00684957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EF49E1" w:rsidRPr="00684957">
        <w:rPr>
          <w:rFonts w:ascii="Times New Roman" w:hAnsi="Times New Roman" w:cs="Times New Roman"/>
          <w:b/>
          <w:sz w:val="28"/>
          <w:szCs w:val="28"/>
        </w:rPr>
        <w:t xml:space="preserve">  поселения «</w:t>
      </w:r>
      <w:r w:rsidR="00A25E77" w:rsidRPr="00684957">
        <w:rPr>
          <w:rFonts w:ascii="Times New Roman" w:hAnsi="Times New Roman" w:cs="Times New Roman"/>
          <w:b/>
          <w:sz w:val="28"/>
          <w:szCs w:val="28"/>
        </w:rPr>
        <w:t>Поселок Беркакит</w:t>
      </w:r>
      <w:r w:rsidR="00EF49E1" w:rsidRPr="00684957">
        <w:rPr>
          <w:rFonts w:ascii="Times New Roman" w:hAnsi="Times New Roman" w:cs="Times New Roman"/>
          <w:b/>
          <w:sz w:val="28"/>
          <w:szCs w:val="28"/>
        </w:rPr>
        <w:t>»</w:t>
      </w:r>
      <w:r w:rsidRPr="00684957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 на 20</w:t>
      </w:r>
      <w:r w:rsidR="00FB5597" w:rsidRPr="00684957">
        <w:rPr>
          <w:rFonts w:ascii="Times New Roman" w:hAnsi="Times New Roman" w:cs="Times New Roman"/>
          <w:b/>
          <w:sz w:val="28"/>
          <w:szCs w:val="28"/>
        </w:rPr>
        <w:t>2</w:t>
      </w:r>
      <w:r w:rsidR="00B922D4" w:rsidRPr="00684957">
        <w:rPr>
          <w:rFonts w:ascii="Times New Roman" w:hAnsi="Times New Roman" w:cs="Times New Roman"/>
          <w:b/>
          <w:sz w:val="28"/>
          <w:szCs w:val="28"/>
        </w:rPr>
        <w:t>6</w:t>
      </w:r>
      <w:r w:rsidRPr="0068495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37F7E" w:rsidRPr="00684957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2027 и 2028 годов</w:t>
      </w:r>
    </w:p>
    <w:p w14:paraId="6EF8781B" w14:textId="1C8DDD52" w:rsidR="009163B4" w:rsidRPr="00684957" w:rsidRDefault="00C629EB" w:rsidP="0008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957">
        <w:rPr>
          <w:rFonts w:ascii="Times New Roman" w:hAnsi="Times New Roman" w:cs="Times New Roman"/>
          <w:sz w:val="24"/>
          <w:szCs w:val="24"/>
        </w:rPr>
        <w:t>В программе муниципальных заимствований</w:t>
      </w:r>
      <w:r w:rsidR="00EF49E1" w:rsidRPr="00684957">
        <w:rPr>
          <w:rFonts w:ascii="Times New Roman" w:hAnsi="Times New Roman" w:cs="Times New Roman"/>
          <w:sz w:val="24"/>
          <w:szCs w:val="24"/>
        </w:rPr>
        <w:t xml:space="preserve"> </w:t>
      </w:r>
      <w:r w:rsidR="00A25E77" w:rsidRPr="00684957">
        <w:rPr>
          <w:rFonts w:ascii="Times New Roman" w:hAnsi="Times New Roman" w:cs="Times New Roman"/>
          <w:sz w:val="24"/>
          <w:szCs w:val="24"/>
        </w:rPr>
        <w:t>городского</w:t>
      </w:r>
      <w:r w:rsidR="00EF49E1" w:rsidRPr="00684957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A25E77" w:rsidRPr="00684957">
        <w:rPr>
          <w:rFonts w:ascii="Times New Roman" w:hAnsi="Times New Roman" w:cs="Times New Roman"/>
          <w:sz w:val="24"/>
          <w:szCs w:val="24"/>
        </w:rPr>
        <w:t>Поселок Беркакит»</w:t>
      </w:r>
      <w:r w:rsidRPr="00684957">
        <w:rPr>
          <w:rFonts w:ascii="Times New Roman" w:hAnsi="Times New Roman" w:cs="Times New Roman"/>
          <w:sz w:val="24"/>
          <w:szCs w:val="24"/>
        </w:rPr>
        <w:t xml:space="preserve"> Нерюнгринского района на 20</w:t>
      </w:r>
      <w:r w:rsidR="00FB5597" w:rsidRPr="00684957">
        <w:rPr>
          <w:rFonts w:ascii="Times New Roman" w:hAnsi="Times New Roman" w:cs="Times New Roman"/>
          <w:sz w:val="24"/>
          <w:szCs w:val="24"/>
        </w:rPr>
        <w:t>2</w:t>
      </w:r>
      <w:r w:rsidR="00F37F7E" w:rsidRPr="00684957">
        <w:rPr>
          <w:rFonts w:ascii="Times New Roman" w:hAnsi="Times New Roman" w:cs="Times New Roman"/>
          <w:sz w:val="24"/>
          <w:szCs w:val="24"/>
        </w:rPr>
        <w:t>6</w:t>
      </w:r>
      <w:r w:rsidRPr="00684957">
        <w:rPr>
          <w:rFonts w:ascii="Times New Roman" w:hAnsi="Times New Roman" w:cs="Times New Roman"/>
          <w:sz w:val="24"/>
          <w:szCs w:val="24"/>
        </w:rPr>
        <w:t xml:space="preserve"> год</w:t>
      </w:r>
      <w:r w:rsidR="001B3449" w:rsidRPr="00684957">
        <w:rPr>
          <w:rFonts w:ascii="Times New Roman" w:hAnsi="Times New Roman" w:cs="Times New Roman"/>
          <w:sz w:val="24"/>
          <w:szCs w:val="24"/>
        </w:rPr>
        <w:t xml:space="preserve"> и плановый период 2027 и 2028 годов</w:t>
      </w:r>
      <w:r w:rsidRPr="00684957">
        <w:rPr>
          <w:rFonts w:ascii="Times New Roman" w:hAnsi="Times New Roman" w:cs="Times New Roman"/>
          <w:sz w:val="24"/>
          <w:szCs w:val="24"/>
        </w:rPr>
        <w:t xml:space="preserve"> </w:t>
      </w:r>
      <w:r w:rsidR="009163B4" w:rsidRPr="00684957">
        <w:rPr>
          <w:rFonts w:ascii="Times New Roman" w:hAnsi="Times New Roman" w:cs="Times New Roman"/>
          <w:sz w:val="24"/>
          <w:szCs w:val="24"/>
        </w:rPr>
        <w:t xml:space="preserve">объем муниципальных заимствований равен 0,0 рублей.  </w:t>
      </w:r>
    </w:p>
    <w:p w14:paraId="4D248B95" w14:textId="234BEB9D" w:rsidR="00C629EB" w:rsidRPr="00684957" w:rsidRDefault="00C629EB" w:rsidP="0008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957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</w:t>
      </w:r>
      <w:r w:rsidR="003454E0" w:rsidRPr="00684957">
        <w:rPr>
          <w:rFonts w:ascii="Times New Roman" w:hAnsi="Times New Roman" w:cs="Times New Roman"/>
          <w:sz w:val="24"/>
          <w:szCs w:val="24"/>
        </w:rPr>
        <w:t>2</w:t>
      </w:r>
      <w:r w:rsidR="00F37F7E" w:rsidRPr="00684957">
        <w:rPr>
          <w:rFonts w:ascii="Times New Roman" w:hAnsi="Times New Roman" w:cs="Times New Roman"/>
          <w:sz w:val="24"/>
          <w:szCs w:val="24"/>
        </w:rPr>
        <w:t>6</w:t>
      </w:r>
      <w:r w:rsidR="004F2F6A" w:rsidRPr="00684957">
        <w:rPr>
          <w:rFonts w:ascii="Times New Roman" w:hAnsi="Times New Roman" w:cs="Times New Roman"/>
          <w:sz w:val="24"/>
          <w:szCs w:val="24"/>
        </w:rPr>
        <w:t xml:space="preserve"> </w:t>
      </w:r>
      <w:r w:rsidRPr="00684957">
        <w:rPr>
          <w:rFonts w:ascii="Times New Roman" w:hAnsi="Times New Roman" w:cs="Times New Roman"/>
          <w:sz w:val="24"/>
          <w:szCs w:val="24"/>
        </w:rPr>
        <w:t>год</w:t>
      </w:r>
      <w:r w:rsidR="00EF49E1" w:rsidRPr="00684957">
        <w:rPr>
          <w:rFonts w:ascii="Times New Roman" w:hAnsi="Times New Roman" w:cs="Times New Roman"/>
          <w:sz w:val="24"/>
          <w:szCs w:val="24"/>
        </w:rPr>
        <w:t>у</w:t>
      </w:r>
      <w:r w:rsidRPr="00684957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14:paraId="097048E4" w14:textId="493330C5" w:rsidR="001B3449" w:rsidRPr="00684957" w:rsidRDefault="001B3449" w:rsidP="0008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957">
        <w:rPr>
          <w:rFonts w:ascii="Times New Roman" w:hAnsi="Times New Roman" w:cs="Times New Roman"/>
          <w:sz w:val="24"/>
          <w:szCs w:val="24"/>
        </w:rPr>
        <w:t>Предельный объем расходов на обслуживание муниципального внутреннего долга на 2026 год</w:t>
      </w:r>
      <w:r w:rsidR="00684957" w:rsidRPr="00684957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Pr="00684957">
        <w:rPr>
          <w:rFonts w:ascii="Times New Roman" w:hAnsi="Times New Roman" w:cs="Times New Roman"/>
          <w:sz w:val="24"/>
          <w:szCs w:val="24"/>
        </w:rPr>
        <w:t xml:space="preserve"> в сумме 0,0 тыс. рублей, на 2027 год в сумме 0,0 тыс. рублей на 2028 год в сумме 0,0 тыс. рублей</w:t>
      </w:r>
    </w:p>
    <w:p w14:paraId="0E0BC300" w14:textId="77777777" w:rsidR="00C629EB" w:rsidRPr="00684957" w:rsidRDefault="00C629EB" w:rsidP="00C629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957">
        <w:rPr>
          <w:rFonts w:ascii="Times New Roman" w:hAnsi="Times New Roman" w:cs="Times New Roman"/>
          <w:sz w:val="24"/>
          <w:szCs w:val="24"/>
        </w:rPr>
        <w:t xml:space="preserve">Предельный объем муниципальных заимствований не превышает сумму, направляемую на финансирование дефицита бюджета и (или) погашение долговых обязательств  </w:t>
      </w:r>
      <w:r w:rsidR="00653F3C" w:rsidRPr="00684957">
        <w:rPr>
          <w:rFonts w:ascii="Times New Roman" w:hAnsi="Times New Roman" w:cs="Times New Roman"/>
          <w:sz w:val="24"/>
          <w:szCs w:val="24"/>
        </w:rPr>
        <w:t>городского</w:t>
      </w:r>
      <w:r w:rsidR="004816FF" w:rsidRPr="00684957">
        <w:rPr>
          <w:rFonts w:ascii="Times New Roman" w:hAnsi="Times New Roman" w:cs="Times New Roman"/>
          <w:sz w:val="24"/>
          <w:szCs w:val="24"/>
        </w:rPr>
        <w:t xml:space="preserve">  поселения «</w:t>
      </w:r>
      <w:r w:rsidR="00653F3C" w:rsidRPr="00684957">
        <w:rPr>
          <w:rFonts w:ascii="Times New Roman" w:hAnsi="Times New Roman" w:cs="Times New Roman"/>
          <w:sz w:val="24"/>
          <w:szCs w:val="24"/>
        </w:rPr>
        <w:t>Поселок Беркакит</w:t>
      </w:r>
      <w:r w:rsidR="004816FF" w:rsidRPr="00684957">
        <w:rPr>
          <w:rFonts w:ascii="Times New Roman" w:hAnsi="Times New Roman" w:cs="Times New Roman"/>
          <w:sz w:val="24"/>
          <w:szCs w:val="24"/>
        </w:rPr>
        <w:t xml:space="preserve">» </w:t>
      </w:r>
      <w:r w:rsidR="00653F3C" w:rsidRPr="00684957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Pr="00684957">
        <w:rPr>
          <w:rFonts w:ascii="Times New Roman" w:hAnsi="Times New Roman" w:cs="Times New Roman"/>
          <w:sz w:val="24"/>
          <w:szCs w:val="24"/>
        </w:rPr>
        <w:t xml:space="preserve">  в соответствии со статьей 106 БК РФ.</w:t>
      </w:r>
    </w:p>
    <w:p w14:paraId="744491BE" w14:textId="3D5860B1" w:rsidR="00A3724A" w:rsidRPr="002618AC" w:rsidRDefault="00451753" w:rsidP="00A37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618A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771CE9" w:rsidRPr="002618A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14:paraId="05980F74" w14:textId="77777777" w:rsidR="00A3724A" w:rsidRPr="00684957" w:rsidRDefault="00A3724A" w:rsidP="00A37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957">
        <w:rPr>
          <w:rFonts w:ascii="Times New Roman" w:hAnsi="Times New Roman" w:cs="Times New Roman"/>
          <w:b/>
          <w:bCs/>
          <w:sz w:val="28"/>
          <w:szCs w:val="28"/>
        </w:rPr>
        <w:t>9. Резервные фонды.</w:t>
      </w:r>
    </w:p>
    <w:p w14:paraId="70A029FD" w14:textId="57BFE079" w:rsidR="00684957" w:rsidRPr="00684957" w:rsidRDefault="00684957" w:rsidP="00675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4957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п.1 ст.81 БК РФ </w:t>
      </w:r>
      <w:r w:rsidRPr="00684957">
        <w:rPr>
          <w:rFonts w:ascii="Times New Roman" w:hAnsi="Times New Roman" w:cs="Times New Roman"/>
          <w:sz w:val="24"/>
          <w:szCs w:val="24"/>
          <w:shd w:val="clear" w:color="auto" w:fill="FFFFFF"/>
        </w:rPr>
        <w:t> в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(местных администраций). </w:t>
      </w:r>
    </w:p>
    <w:p w14:paraId="4B77CFB6" w14:textId="77777777" w:rsidR="00684957" w:rsidRDefault="00684957" w:rsidP="00684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957">
        <w:rPr>
          <w:rFonts w:ascii="Times New Roman" w:hAnsi="Times New Roman" w:cs="Times New Roman"/>
          <w:sz w:val="24"/>
          <w:szCs w:val="24"/>
        </w:rPr>
        <w:t>В соответствии с п.4 ст.81 БК РФ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0C4610FF" w14:textId="1B739C88" w:rsidR="00675064" w:rsidRPr="00675064" w:rsidRDefault="00675064" w:rsidP="00675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750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Плановые бюджетные назначения резервного фонда</w:t>
      </w:r>
      <w:r w:rsidR="00CD34F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администрации городского поселения «Поселок Беркакит»</w:t>
      </w:r>
      <w:r w:rsidR="00406E2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Нерюнгринского </w:t>
      </w:r>
      <w:proofErr w:type="gramStart"/>
      <w:r w:rsidR="00406E2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района</w:t>
      </w:r>
      <w:r w:rsidRPr="006750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сформированного </w:t>
      </w:r>
      <w:r w:rsidRPr="00675064">
        <w:rPr>
          <w:rFonts w:ascii="Times New Roman" w:eastAsiaTheme="minorHAnsi" w:hAnsi="Times New Roman" w:cs="Times New Roman"/>
          <w:sz w:val="24"/>
          <w:szCs w:val="24"/>
          <w:lang w:eastAsia="en-US"/>
        </w:rPr>
        <w:t>на 2026</w:t>
      </w:r>
      <w:r w:rsidR="00406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  <w:r w:rsidRPr="006750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предусмотрены</w:t>
      </w:r>
      <w:proofErr w:type="gramEnd"/>
      <w:r w:rsidRPr="006750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сумме </w:t>
      </w:r>
      <w:r w:rsidR="00303176">
        <w:rPr>
          <w:rFonts w:ascii="Times New Roman" w:eastAsiaTheme="minorHAnsi" w:hAnsi="Times New Roman" w:cs="Times New Roman"/>
          <w:sz w:val="24"/>
          <w:szCs w:val="24"/>
          <w:lang w:eastAsia="en-US"/>
        </w:rPr>
        <w:t>100,0</w:t>
      </w:r>
      <w:r w:rsidRPr="006750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рублей, </w:t>
      </w:r>
      <w:r w:rsidR="00406E26" w:rsidRPr="00406E26">
        <w:rPr>
          <w:rFonts w:ascii="Times New Roman" w:eastAsiaTheme="minorHAnsi" w:hAnsi="Times New Roman" w:cs="Times New Roman"/>
          <w:sz w:val="24"/>
          <w:szCs w:val="24"/>
          <w:lang w:eastAsia="en-US"/>
        </w:rPr>
        <w:t>на 202</w:t>
      </w:r>
      <w:r w:rsidR="00AA78AC">
        <w:rPr>
          <w:rFonts w:ascii="Times New Roman" w:eastAsiaTheme="minorHAnsi" w:hAnsi="Times New Roman" w:cs="Times New Roman"/>
          <w:sz w:val="24"/>
          <w:szCs w:val="24"/>
          <w:lang w:eastAsia="en-US"/>
        </w:rPr>
        <w:t>7 год в сумме 100,0 тыс. рублей и</w:t>
      </w:r>
      <w:r w:rsidR="00406E26" w:rsidRPr="00406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2028 год в сумме 100,0 тыс. рублей. </w:t>
      </w:r>
    </w:p>
    <w:p w14:paraId="02AD8484" w14:textId="77777777" w:rsidR="00AA78AC" w:rsidRPr="00AA78AC" w:rsidRDefault="00AA78AC" w:rsidP="00AA78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A78A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Размер резервного фонда установлен проектом решения о бюджете в соответствии с пунктом 3 статьи 81 Бюджетного кодекса.</w:t>
      </w:r>
    </w:p>
    <w:p w14:paraId="3DF08487" w14:textId="77777777" w:rsidR="00675064" w:rsidRPr="00684957" w:rsidRDefault="00675064" w:rsidP="00731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BAA57" w14:textId="0C508A18" w:rsidR="009C2B8B" w:rsidRPr="00DC4F50" w:rsidRDefault="00731694" w:rsidP="009C2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F50">
        <w:rPr>
          <w:rFonts w:ascii="Times New Roman" w:hAnsi="Times New Roman" w:cs="Times New Roman"/>
          <w:b/>
          <w:bCs/>
          <w:sz w:val="28"/>
          <w:szCs w:val="28"/>
        </w:rPr>
        <w:t>10. Дорожный фонд.</w:t>
      </w:r>
    </w:p>
    <w:p w14:paraId="55CD4F58" w14:textId="77777777" w:rsidR="00F153F8" w:rsidRPr="00F153F8" w:rsidRDefault="00F153F8" w:rsidP="00F15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3F8">
        <w:rPr>
          <w:rFonts w:ascii="Times New Roman" w:hAnsi="Times New Roman" w:cs="Times New Roman"/>
          <w:sz w:val="24"/>
          <w:szCs w:val="24"/>
        </w:rPr>
        <w:t xml:space="preserve">В соответствии с пунктом 5 ст.179.4 БК РФ решением представительного органа муниципального образования может быть предусмотрено создание муниципального дорожного фонда, а также порядок его формирования и использования. Бюджетные ассигнования Дорожного фонда, по принятым к исполнению бюджетным обязательствам, не использованные в текущем финансовом году, направляются на увеличение бюджетных ассигнований Дорожного фонда в очередном финансовом году.  </w:t>
      </w:r>
    </w:p>
    <w:p w14:paraId="42907F61" w14:textId="55E3E081" w:rsidR="00F153F8" w:rsidRDefault="00F153F8" w:rsidP="00DC4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3F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муниципального дорожного фонда, </w:t>
      </w:r>
      <w:r w:rsidR="00DC4F50">
        <w:rPr>
          <w:rFonts w:ascii="Times New Roman" w:hAnsi="Times New Roman" w:cs="Times New Roman"/>
          <w:sz w:val="24"/>
          <w:szCs w:val="24"/>
        </w:rPr>
        <w:t xml:space="preserve">предусмотрен </w:t>
      </w:r>
      <w:r w:rsidR="00C1191B">
        <w:rPr>
          <w:rFonts w:ascii="Times New Roman" w:hAnsi="Times New Roman" w:cs="Times New Roman"/>
          <w:sz w:val="24"/>
          <w:szCs w:val="24"/>
        </w:rPr>
        <w:t>пунктом 7 статьи</w:t>
      </w:r>
      <w:r w:rsidR="00DC4F50">
        <w:rPr>
          <w:rFonts w:ascii="Times New Roman" w:hAnsi="Times New Roman" w:cs="Times New Roman"/>
          <w:sz w:val="24"/>
          <w:szCs w:val="24"/>
        </w:rPr>
        <w:t xml:space="preserve"> </w:t>
      </w:r>
      <w:r w:rsidRPr="00F153F8">
        <w:rPr>
          <w:rFonts w:ascii="Times New Roman" w:hAnsi="Times New Roman" w:cs="Times New Roman"/>
          <w:sz w:val="24"/>
          <w:szCs w:val="24"/>
        </w:rPr>
        <w:t xml:space="preserve"> «Бюджетные ассигнования бюджета городского поселения «Посёлок </w:t>
      </w:r>
      <w:r w:rsidR="00C1191B">
        <w:rPr>
          <w:rFonts w:ascii="Times New Roman" w:hAnsi="Times New Roman" w:cs="Times New Roman"/>
          <w:sz w:val="24"/>
          <w:szCs w:val="24"/>
        </w:rPr>
        <w:t>Беркакит</w:t>
      </w:r>
      <w:r w:rsidRPr="00F153F8">
        <w:rPr>
          <w:rFonts w:ascii="Times New Roman" w:hAnsi="Times New Roman" w:cs="Times New Roman"/>
          <w:sz w:val="24"/>
          <w:szCs w:val="24"/>
        </w:rPr>
        <w:t xml:space="preserve">» Нерюнгринского района на 2026 год и на плановый период 2027 и 2028 годов» проекта бюджета в размере </w:t>
      </w:r>
      <w:r w:rsidR="00D230DA">
        <w:rPr>
          <w:rFonts w:ascii="Times New Roman" w:hAnsi="Times New Roman" w:cs="Times New Roman"/>
          <w:sz w:val="24"/>
          <w:szCs w:val="24"/>
        </w:rPr>
        <w:t>5 600,0</w:t>
      </w:r>
      <w:r w:rsidRPr="00F153F8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14:paraId="07CBF090" w14:textId="77777777" w:rsidR="00770DA5" w:rsidRPr="00F153F8" w:rsidRDefault="00770DA5" w:rsidP="00DC4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1CEE6" w14:textId="0F109807" w:rsidR="00F153F8" w:rsidRPr="00F153F8" w:rsidRDefault="00F153F8" w:rsidP="00F15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3F8">
        <w:rPr>
          <w:rFonts w:ascii="Times New Roman" w:hAnsi="Times New Roman" w:cs="Times New Roman"/>
          <w:sz w:val="24"/>
          <w:szCs w:val="24"/>
        </w:rPr>
        <w:lastRenderedPageBreak/>
        <w:t xml:space="preserve"> на 2026 год – </w:t>
      </w:r>
      <w:r w:rsidR="00D230DA">
        <w:rPr>
          <w:rFonts w:ascii="Times New Roman" w:hAnsi="Times New Roman" w:cs="Times New Roman"/>
          <w:sz w:val="24"/>
          <w:szCs w:val="24"/>
        </w:rPr>
        <w:t>3 000,0</w:t>
      </w:r>
      <w:r w:rsidRPr="00F153F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31B2692" w14:textId="64FBD67E" w:rsidR="00F153F8" w:rsidRPr="00F153F8" w:rsidRDefault="00F153F8" w:rsidP="00F15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3F8">
        <w:rPr>
          <w:rFonts w:ascii="Times New Roman" w:hAnsi="Times New Roman" w:cs="Times New Roman"/>
          <w:sz w:val="24"/>
          <w:szCs w:val="24"/>
        </w:rPr>
        <w:t xml:space="preserve"> на 2027 год -  </w:t>
      </w:r>
      <w:r w:rsidR="00D230DA">
        <w:rPr>
          <w:rFonts w:ascii="Times New Roman" w:hAnsi="Times New Roman" w:cs="Times New Roman"/>
          <w:sz w:val="24"/>
          <w:szCs w:val="24"/>
        </w:rPr>
        <w:t>1 300,0</w:t>
      </w:r>
      <w:r w:rsidRPr="00F153F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325A109" w14:textId="1D5486AE" w:rsidR="008610F8" w:rsidRDefault="00F153F8" w:rsidP="00D23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3F8">
        <w:rPr>
          <w:rFonts w:ascii="Times New Roman" w:hAnsi="Times New Roman" w:cs="Times New Roman"/>
          <w:sz w:val="24"/>
          <w:szCs w:val="24"/>
        </w:rPr>
        <w:t xml:space="preserve"> на 2028 год – </w:t>
      </w:r>
      <w:r w:rsidR="00D230DA">
        <w:rPr>
          <w:rFonts w:ascii="Times New Roman" w:hAnsi="Times New Roman" w:cs="Times New Roman"/>
          <w:sz w:val="24"/>
          <w:szCs w:val="24"/>
        </w:rPr>
        <w:t>1 300,0 тыс. рублей.</w:t>
      </w:r>
    </w:p>
    <w:p w14:paraId="4CFF6BFA" w14:textId="77777777" w:rsidR="00770DA5" w:rsidRPr="00D230DA" w:rsidRDefault="00770DA5" w:rsidP="00D23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6383C" w14:textId="77777777" w:rsidR="00FB5597" w:rsidRPr="00833386" w:rsidRDefault="00FB5597" w:rsidP="00FB5597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3386">
        <w:rPr>
          <w:rFonts w:ascii="Times New Roman" w:hAnsi="Times New Roman"/>
          <w:b/>
          <w:sz w:val="28"/>
          <w:szCs w:val="28"/>
        </w:rPr>
        <w:t>11. Национальные проекты.</w:t>
      </w:r>
    </w:p>
    <w:p w14:paraId="75BFEECE" w14:textId="570E8129" w:rsidR="008B6C27" w:rsidRDefault="00833386" w:rsidP="00833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386">
        <w:rPr>
          <w:rFonts w:ascii="Times New Roman" w:hAnsi="Times New Roman"/>
          <w:sz w:val="24"/>
          <w:szCs w:val="24"/>
        </w:rPr>
        <w:t xml:space="preserve">В 2026 году администрация городского поселения «Посёлок </w:t>
      </w:r>
      <w:r>
        <w:rPr>
          <w:rFonts w:ascii="Times New Roman" w:hAnsi="Times New Roman"/>
          <w:sz w:val="24"/>
          <w:szCs w:val="24"/>
        </w:rPr>
        <w:t>Беркакит</w:t>
      </w:r>
      <w:r w:rsidRPr="00833386">
        <w:rPr>
          <w:rFonts w:ascii="Times New Roman" w:hAnsi="Times New Roman"/>
          <w:sz w:val="24"/>
          <w:szCs w:val="24"/>
        </w:rPr>
        <w:t>» Нерюнгринского района участие в реализации  национальных проектов (программ)         не планирует.</w:t>
      </w:r>
    </w:p>
    <w:p w14:paraId="627DDBE2" w14:textId="77777777" w:rsidR="00833386" w:rsidRPr="00833386" w:rsidRDefault="00833386" w:rsidP="00833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372582" w14:textId="77777777" w:rsidR="0039083D" w:rsidRPr="00A80C47" w:rsidRDefault="0039083D" w:rsidP="00EC30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C4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="005B4D33" w:rsidRPr="00A80C4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CA6C504" w14:textId="77777777" w:rsidR="005B4D33" w:rsidRPr="00A80C47" w:rsidRDefault="005B4D33" w:rsidP="005B4D3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E10DA9" w14:textId="0600A11F" w:rsidR="003B719B" w:rsidRPr="00A80C47" w:rsidRDefault="005B4D33" w:rsidP="00CC77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C47">
        <w:rPr>
          <w:rFonts w:ascii="Times New Roman" w:hAnsi="Times New Roman" w:cs="Times New Roman"/>
          <w:b/>
          <w:sz w:val="24"/>
          <w:szCs w:val="24"/>
        </w:rPr>
        <w:t>1.</w:t>
      </w:r>
      <w:r w:rsidRPr="00A80C47">
        <w:rPr>
          <w:rFonts w:ascii="Times New Roman" w:hAnsi="Times New Roman" w:cs="Times New Roman"/>
          <w:sz w:val="24"/>
          <w:szCs w:val="24"/>
        </w:rPr>
        <w:t xml:space="preserve"> </w:t>
      </w:r>
      <w:r w:rsidR="001D4159" w:rsidRPr="00A80C47">
        <w:rPr>
          <w:rFonts w:ascii="Times New Roman" w:hAnsi="Times New Roman" w:cs="Times New Roman"/>
          <w:sz w:val="24"/>
          <w:szCs w:val="24"/>
        </w:rPr>
        <w:t xml:space="preserve">Проект бюджета предоставлен в Контрольно-счетную палату муниципального </w:t>
      </w:r>
      <w:r w:rsidR="00A80C47" w:rsidRPr="00A80C47">
        <w:rPr>
          <w:rFonts w:ascii="Times New Roman" w:hAnsi="Times New Roman" w:cs="Times New Roman"/>
          <w:sz w:val="24"/>
          <w:szCs w:val="24"/>
        </w:rPr>
        <w:t>района</w:t>
      </w:r>
      <w:r w:rsidR="001D4159" w:rsidRPr="00A80C47">
        <w:rPr>
          <w:rFonts w:ascii="Times New Roman" w:hAnsi="Times New Roman" w:cs="Times New Roman"/>
          <w:sz w:val="24"/>
          <w:szCs w:val="24"/>
        </w:rPr>
        <w:t xml:space="preserve"> «Нерюнгринский район» в соответствии с требованиями, установленными Бюджетным кодексом Российской Федерации, Положением о бюджетном процессе в </w:t>
      </w:r>
      <w:r w:rsidR="003314BE" w:rsidRPr="00A80C47">
        <w:rPr>
          <w:rFonts w:ascii="Times New Roman" w:hAnsi="Times New Roman" w:cs="Times New Roman"/>
          <w:sz w:val="24"/>
          <w:szCs w:val="24"/>
        </w:rPr>
        <w:t>городском</w:t>
      </w:r>
      <w:r w:rsidR="00EF49E1" w:rsidRPr="00A80C47">
        <w:rPr>
          <w:rFonts w:ascii="Times New Roman" w:hAnsi="Times New Roman" w:cs="Times New Roman"/>
          <w:sz w:val="24"/>
          <w:szCs w:val="24"/>
        </w:rPr>
        <w:t xml:space="preserve">  поселении «</w:t>
      </w:r>
      <w:r w:rsidR="003314BE" w:rsidRPr="00A80C47">
        <w:rPr>
          <w:rFonts w:ascii="Times New Roman" w:hAnsi="Times New Roman" w:cs="Times New Roman"/>
          <w:sz w:val="24"/>
          <w:szCs w:val="24"/>
        </w:rPr>
        <w:t>Поселок Беркакит</w:t>
      </w:r>
      <w:r w:rsidR="00EF49E1" w:rsidRPr="00A80C47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1D4159" w:rsidRPr="00A80C47">
        <w:rPr>
          <w:rFonts w:ascii="Times New Roman" w:hAnsi="Times New Roman" w:cs="Times New Roman"/>
          <w:sz w:val="24"/>
          <w:szCs w:val="24"/>
        </w:rPr>
        <w:t xml:space="preserve"> Республики Саха (Якутия), </w:t>
      </w:r>
      <w:r w:rsidR="000139B6" w:rsidRPr="00A80C47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 решением Беркакитского поселкового Совета от 28.04.2020 года № 5-37</w:t>
      </w:r>
      <w:r w:rsidR="000139B6" w:rsidRPr="00A80C47">
        <w:rPr>
          <w:rFonts w:ascii="Times New Roman" w:hAnsi="Times New Roman" w:cs="Times New Roman"/>
          <w:sz w:val="24"/>
          <w:szCs w:val="24"/>
        </w:rPr>
        <w:t>.</w:t>
      </w:r>
      <w:r w:rsidRPr="00A80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5D2C1" w14:textId="77777777" w:rsidR="003B719B" w:rsidRPr="00A80C47" w:rsidRDefault="003B719B" w:rsidP="00CC77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02FF17" w14:textId="2B0ACC3B" w:rsidR="001D4159" w:rsidRDefault="003B719B" w:rsidP="00CC77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4D8">
        <w:rPr>
          <w:rFonts w:ascii="Times New Roman" w:hAnsi="Times New Roman" w:cs="Times New Roman"/>
          <w:b/>
          <w:sz w:val="24"/>
          <w:szCs w:val="24"/>
        </w:rPr>
        <w:t>2</w:t>
      </w:r>
      <w:r w:rsidR="005B4D33" w:rsidRPr="00A154D8">
        <w:rPr>
          <w:rFonts w:ascii="Times New Roman" w:hAnsi="Times New Roman" w:cs="Times New Roman"/>
          <w:b/>
          <w:sz w:val="24"/>
          <w:szCs w:val="24"/>
        </w:rPr>
        <w:t>.</w:t>
      </w:r>
      <w:r w:rsidR="005B4D33" w:rsidRPr="00A154D8">
        <w:rPr>
          <w:rFonts w:ascii="Times New Roman" w:hAnsi="Times New Roman" w:cs="Times New Roman"/>
          <w:sz w:val="24"/>
          <w:szCs w:val="24"/>
        </w:rPr>
        <w:t xml:space="preserve"> </w:t>
      </w:r>
      <w:r w:rsidR="006463F4" w:rsidRPr="00A154D8">
        <w:rPr>
          <w:rFonts w:ascii="Times New Roman" w:hAnsi="Times New Roman" w:cs="Times New Roman"/>
          <w:sz w:val="24"/>
          <w:szCs w:val="24"/>
        </w:rPr>
        <w:t>В с</w:t>
      </w:r>
      <w:r w:rsidR="00CC773F" w:rsidRPr="00A154D8">
        <w:rPr>
          <w:rFonts w:ascii="Times New Roman" w:hAnsi="Times New Roman" w:cs="Times New Roman"/>
          <w:sz w:val="24"/>
          <w:szCs w:val="24"/>
        </w:rPr>
        <w:t>оответствии со ст. 184.2 БК РФ с п</w:t>
      </w:r>
      <w:r w:rsidR="006463F4" w:rsidRPr="00A154D8">
        <w:rPr>
          <w:rFonts w:ascii="Times New Roman" w:hAnsi="Times New Roman" w:cs="Times New Roman"/>
          <w:sz w:val="24"/>
          <w:szCs w:val="24"/>
        </w:rPr>
        <w:t xml:space="preserve">роектом решения </w:t>
      </w:r>
      <w:r w:rsidR="00CC773F" w:rsidRPr="00A154D8">
        <w:rPr>
          <w:sz w:val="24"/>
          <w:szCs w:val="24"/>
        </w:rPr>
        <w:t>«</w:t>
      </w:r>
      <w:r w:rsidR="00CC773F" w:rsidRPr="00A154D8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="00F07A98" w:rsidRPr="00A154D8">
        <w:rPr>
          <w:rFonts w:ascii="Times New Roman" w:eastAsia="Times New Roman" w:hAnsi="Times New Roman" w:cs="Times New Roman"/>
          <w:bCs/>
          <w:iCs/>
          <w:sz w:val="24"/>
          <w:szCs w:val="24"/>
        </w:rPr>
        <w:t>б утверждении бюджета городского посе</w:t>
      </w:r>
      <w:r w:rsidR="00F621BB" w:rsidRPr="00A154D8">
        <w:rPr>
          <w:rFonts w:ascii="Times New Roman" w:eastAsia="Times New Roman" w:hAnsi="Times New Roman" w:cs="Times New Roman"/>
          <w:bCs/>
          <w:iCs/>
          <w:sz w:val="24"/>
          <w:szCs w:val="24"/>
        </w:rPr>
        <w:t>ления «Поселок Беркакит»</w:t>
      </w:r>
      <w:r w:rsidR="00CB7551" w:rsidRPr="00A154D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154D8" w:rsidRPr="00A154D8">
        <w:rPr>
          <w:rFonts w:ascii="Times New Roman" w:eastAsia="Times New Roman" w:hAnsi="Times New Roman" w:cs="Times New Roman"/>
          <w:bCs/>
          <w:iCs/>
          <w:sz w:val="24"/>
          <w:szCs w:val="24"/>
        </w:rPr>
        <w:t>Нерюнгринского района на 2026</w:t>
      </w:r>
      <w:r w:rsidR="00F07A98" w:rsidRPr="00A154D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</w:t>
      </w:r>
      <w:r w:rsidR="00A154D8" w:rsidRPr="00A154D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на плановый период 2027 и 2028 годов</w:t>
      </w:r>
      <w:r w:rsidR="00CC773F" w:rsidRPr="00A154D8">
        <w:rPr>
          <w:bCs/>
          <w:iCs/>
          <w:sz w:val="24"/>
          <w:szCs w:val="24"/>
        </w:rPr>
        <w:t xml:space="preserve">» </w:t>
      </w:r>
      <w:r w:rsidR="00A154D8" w:rsidRPr="00A154D8">
        <w:rPr>
          <w:rFonts w:ascii="Times New Roman" w:hAnsi="Times New Roman" w:cs="Times New Roman"/>
          <w:sz w:val="24"/>
          <w:szCs w:val="24"/>
        </w:rPr>
        <w:t xml:space="preserve"> в Контрольно-счетную палату МР</w:t>
      </w:r>
      <w:r w:rsidR="006463F4" w:rsidRPr="00A154D8">
        <w:rPr>
          <w:rFonts w:ascii="Times New Roman" w:hAnsi="Times New Roman" w:cs="Times New Roman"/>
          <w:sz w:val="24"/>
          <w:szCs w:val="24"/>
        </w:rPr>
        <w:t xml:space="preserve"> «Нерюнгринский район» были пре</w:t>
      </w:r>
      <w:r w:rsidR="00427FF1" w:rsidRPr="00A154D8">
        <w:rPr>
          <w:rFonts w:ascii="Times New Roman" w:hAnsi="Times New Roman" w:cs="Times New Roman"/>
          <w:sz w:val="24"/>
          <w:szCs w:val="24"/>
        </w:rPr>
        <w:t>дставлены документы и материалы.</w:t>
      </w:r>
      <w:r w:rsidR="006463F4" w:rsidRPr="00A15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38622" w14:textId="77777777" w:rsidR="00B26DCA" w:rsidRPr="00A154D8" w:rsidRDefault="00B26DCA" w:rsidP="00CC77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8D7B54" w14:textId="292E76CA" w:rsidR="00B26DCA" w:rsidRDefault="00B26DCA" w:rsidP="00B2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D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55DB0">
        <w:rPr>
          <w:rFonts w:ascii="Times New Roman" w:eastAsia="Times New Roman" w:hAnsi="Times New Roman" w:cs="Times New Roman"/>
          <w:sz w:val="24"/>
          <w:szCs w:val="24"/>
        </w:rPr>
        <w:t>Согласно п</w:t>
      </w:r>
      <w:r w:rsidR="00555DB0" w:rsidRPr="00555DB0">
        <w:rPr>
          <w:rFonts w:ascii="Times New Roman" w:eastAsia="Times New Roman" w:hAnsi="Times New Roman" w:cs="Times New Roman"/>
          <w:sz w:val="24"/>
          <w:szCs w:val="24"/>
        </w:rPr>
        <w:t>рогноз</w:t>
      </w:r>
      <w:r w:rsidR="00555D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5DB0" w:rsidRPr="00555DB0">
        <w:rPr>
          <w:rFonts w:ascii="Times New Roman" w:eastAsia="Times New Roman" w:hAnsi="Times New Roman" w:cs="Times New Roman"/>
          <w:sz w:val="24"/>
          <w:szCs w:val="24"/>
        </w:rPr>
        <w:t xml:space="preserve"> социально-экономического развития ГП «Поселок Беркакит»</w:t>
      </w:r>
      <w:r w:rsidR="003A4DD4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="00555DB0" w:rsidRPr="00555DB0">
        <w:rPr>
          <w:rFonts w:ascii="Times New Roman" w:eastAsia="Times New Roman" w:hAnsi="Times New Roman" w:cs="Times New Roman"/>
          <w:sz w:val="24"/>
          <w:szCs w:val="24"/>
        </w:rPr>
        <w:t xml:space="preserve"> на 2026-2028 годы </w:t>
      </w:r>
      <w:r w:rsidR="003A4DD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1171C">
        <w:rPr>
          <w:rFonts w:ascii="Times New Roman" w:eastAsia="Times New Roman" w:hAnsi="Times New Roman" w:cs="Times New Roman"/>
          <w:sz w:val="24"/>
          <w:szCs w:val="24"/>
        </w:rPr>
        <w:t xml:space="preserve">акроэкономические условия исполнения бюджета </w:t>
      </w:r>
      <w:r w:rsidRPr="00B1171C">
        <w:rPr>
          <w:rFonts w:ascii="Times New Roman" w:hAnsi="Times New Roman" w:cs="Times New Roman"/>
          <w:sz w:val="24"/>
          <w:szCs w:val="24"/>
        </w:rPr>
        <w:t xml:space="preserve">городского  поселения «Поселок Беркакит»  </w:t>
      </w:r>
      <w:r w:rsidRPr="00B1171C">
        <w:rPr>
          <w:rFonts w:ascii="Times New Roman" w:eastAsia="Times New Roman" w:hAnsi="Times New Roman" w:cs="Times New Roman"/>
          <w:sz w:val="24"/>
          <w:szCs w:val="24"/>
        </w:rPr>
        <w:t>текущего 2025 года и формирования прогноза социально-экономического развития на 2026-2028 годы характеризуются снижением прогнозных финансовых ресурсов поселения с учетом всех источников финансирования и увеличением макроэкономических показателей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налоговым доходам, объему платных  услуг, численности занятых на предприятиях и организациях, среднемесячной заработной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платы работников организаций и предприятий и фонда оплаты труда.</w:t>
      </w:r>
    </w:p>
    <w:p w14:paraId="54011269" w14:textId="77777777" w:rsidR="00035817" w:rsidRPr="00A154D8" w:rsidRDefault="00035817" w:rsidP="00035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EFA6D4" w14:textId="469BA181" w:rsidR="00773FEF" w:rsidRDefault="003A4DD4" w:rsidP="0049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B4D33" w:rsidRPr="004152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0BA8" w:rsidRPr="00490BA8">
        <w:rPr>
          <w:rFonts w:ascii="Times New Roman" w:eastAsia="Times New Roman" w:hAnsi="Times New Roman" w:cs="Times New Roman"/>
          <w:sz w:val="24"/>
          <w:szCs w:val="24"/>
        </w:rPr>
        <w:t>Представленный проект бюджета разработан сроком на три года - на 2026 год и плановый период 2027 и 2028 годов, что соответствует ч</w:t>
      </w:r>
      <w:r w:rsidR="00490BA8">
        <w:rPr>
          <w:rFonts w:ascii="Times New Roman" w:eastAsia="Times New Roman" w:hAnsi="Times New Roman" w:cs="Times New Roman"/>
          <w:sz w:val="24"/>
          <w:szCs w:val="24"/>
        </w:rPr>
        <w:t xml:space="preserve">асти 4 статьи 169 БК РФ.       </w:t>
      </w:r>
      <w:r w:rsidR="00490BA8" w:rsidRPr="00490BA8">
        <w:rPr>
          <w:rFonts w:ascii="Times New Roman" w:eastAsia="Times New Roman" w:hAnsi="Times New Roman" w:cs="Times New Roman"/>
          <w:sz w:val="24"/>
          <w:szCs w:val="24"/>
        </w:rPr>
        <w:t xml:space="preserve">  Состав показателей, представляемых для утверждения в проекте бюджета, соответствует требованиям статьи 184.1 БК РФ и статьи 18 П</w:t>
      </w:r>
      <w:r w:rsidR="00490BA8">
        <w:rPr>
          <w:rFonts w:ascii="Times New Roman" w:eastAsia="Times New Roman" w:hAnsi="Times New Roman" w:cs="Times New Roman"/>
          <w:sz w:val="24"/>
          <w:szCs w:val="24"/>
        </w:rPr>
        <w:t xml:space="preserve">оложения о бюджетном процессе.  </w:t>
      </w:r>
      <w:r w:rsidR="00490BA8" w:rsidRPr="00490BA8">
        <w:rPr>
          <w:rFonts w:ascii="Times New Roman" w:eastAsia="Times New Roman" w:hAnsi="Times New Roman" w:cs="Times New Roman"/>
          <w:sz w:val="24"/>
          <w:szCs w:val="24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14:paraId="0FDFBFE7" w14:textId="15D1ACD4" w:rsidR="00773FEF" w:rsidRPr="00415218" w:rsidRDefault="00773FEF" w:rsidP="00BA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0811C" w14:textId="37A08E1D" w:rsidR="00415218" w:rsidRPr="00285C91" w:rsidRDefault="00490BA8" w:rsidP="007553E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53F6">
        <w:rPr>
          <w:rFonts w:ascii="Times New Roman" w:hAnsi="Times New Roman" w:cs="Times New Roman"/>
          <w:b/>
          <w:sz w:val="24"/>
          <w:szCs w:val="24"/>
        </w:rPr>
        <w:t>5</w:t>
      </w:r>
      <w:r w:rsidRPr="00285C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32A3" w:rsidRPr="00285C91">
        <w:rPr>
          <w:rFonts w:ascii="Times New Roman" w:hAnsi="Times New Roman" w:cs="Times New Roman"/>
          <w:sz w:val="24"/>
          <w:szCs w:val="24"/>
        </w:rPr>
        <w:t>Согласно с</w:t>
      </w:r>
      <w:r w:rsidR="00285C91" w:rsidRPr="00285C91">
        <w:rPr>
          <w:rFonts w:ascii="Times New Roman" w:hAnsi="Times New Roman" w:cs="Times New Roman"/>
          <w:sz w:val="24"/>
          <w:szCs w:val="24"/>
        </w:rPr>
        <w:t>татьи 33 БК РФ при составлении п</w:t>
      </w:r>
      <w:r w:rsidR="009132A3" w:rsidRPr="00285C91">
        <w:rPr>
          <w:rFonts w:ascii="Times New Roman" w:hAnsi="Times New Roman" w:cs="Times New Roman"/>
          <w:sz w:val="24"/>
          <w:szCs w:val="24"/>
        </w:rPr>
        <w:t>роекта бюджета соблюден принцип сбалансированности бюдже</w:t>
      </w:r>
      <w:r w:rsidR="00285C91" w:rsidRPr="00285C91">
        <w:rPr>
          <w:rFonts w:ascii="Times New Roman" w:hAnsi="Times New Roman" w:cs="Times New Roman"/>
          <w:sz w:val="24"/>
          <w:szCs w:val="24"/>
        </w:rPr>
        <w:t>та, т.е. объем предусмотренных п</w:t>
      </w:r>
      <w:r w:rsidR="009132A3" w:rsidRPr="00285C91">
        <w:rPr>
          <w:rFonts w:ascii="Times New Roman" w:hAnsi="Times New Roman" w:cs="Times New Roman"/>
          <w:sz w:val="24"/>
          <w:szCs w:val="24"/>
        </w:rPr>
        <w:t>роектом бюджета расходов соответствует суммарному объему доходов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бюджета.</w:t>
      </w:r>
      <w:proofErr w:type="gramEnd"/>
    </w:p>
    <w:p w14:paraId="732C6C25" w14:textId="77777777" w:rsidR="0000557F" w:rsidRPr="002618AC" w:rsidRDefault="0000557F" w:rsidP="007553E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9670DBC" w14:textId="2453C404" w:rsidR="0001039B" w:rsidRPr="00CF07EE" w:rsidRDefault="0001039B" w:rsidP="000103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07EE">
        <w:rPr>
          <w:rFonts w:ascii="Times New Roman" w:hAnsi="Times New Roman" w:cs="Times New Roman"/>
          <w:b/>
          <w:sz w:val="24"/>
          <w:szCs w:val="24"/>
        </w:rPr>
        <w:t>6</w:t>
      </w:r>
      <w:r w:rsidR="00295509" w:rsidRPr="00CF07EE">
        <w:rPr>
          <w:rFonts w:ascii="Times New Roman" w:hAnsi="Times New Roman" w:cs="Times New Roman"/>
          <w:b/>
          <w:sz w:val="24"/>
          <w:szCs w:val="24"/>
        </w:rPr>
        <w:t>.</w:t>
      </w:r>
      <w:r w:rsidR="00295509" w:rsidRPr="00CF07EE">
        <w:rPr>
          <w:rFonts w:ascii="Times New Roman" w:hAnsi="Times New Roman" w:cs="Times New Roman"/>
          <w:sz w:val="24"/>
          <w:szCs w:val="24"/>
        </w:rPr>
        <w:t xml:space="preserve"> </w:t>
      </w:r>
      <w:r w:rsidRPr="00CF07EE">
        <w:rPr>
          <w:rFonts w:ascii="Times New Roman" w:hAnsi="Times New Roman" w:cs="Times New Roman"/>
          <w:sz w:val="24"/>
          <w:szCs w:val="24"/>
        </w:rPr>
        <w:t>В статье 1 проекта бюджета предлагается утвердить основные характеристики бюджета городского поселения «Поселок Хани» Нерюнгринского района на 2026 год и пл</w:t>
      </w:r>
      <w:r w:rsidR="00A27467" w:rsidRPr="00CF07EE">
        <w:rPr>
          <w:rFonts w:ascii="Times New Roman" w:hAnsi="Times New Roman" w:cs="Times New Roman"/>
          <w:sz w:val="24"/>
          <w:szCs w:val="24"/>
        </w:rPr>
        <w:t>ановый период 2027 и 2028 годов:</w:t>
      </w:r>
    </w:p>
    <w:p w14:paraId="08CFC552" w14:textId="0E170EBE" w:rsidR="0001039B" w:rsidRPr="00CF07EE" w:rsidRDefault="0001039B" w:rsidP="000103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CF07EE">
        <w:rPr>
          <w:rFonts w:ascii="Times New Roman" w:hAnsi="Times New Roman" w:cs="Times New Roman"/>
          <w:sz w:val="24"/>
          <w:szCs w:val="24"/>
        </w:rPr>
        <w:lastRenderedPageBreak/>
        <w:t xml:space="preserve">- прогнозируемый общий объем доходов бюджета городского поселения «Поселок Беркакит» Нерюнгринского района в сумме </w:t>
      </w:r>
      <w:r w:rsidR="00A27467" w:rsidRPr="00CF07EE">
        <w:rPr>
          <w:rFonts w:ascii="Times New Roman" w:hAnsi="Times New Roman" w:cs="Times New Roman"/>
          <w:sz w:val="24"/>
          <w:szCs w:val="24"/>
        </w:rPr>
        <w:t>61 846,3</w:t>
      </w:r>
      <w:r w:rsidRPr="00CF07EE">
        <w:rPr>
          <w:rFonts w:ascii="Times New Roman" w:hAnsi="Times New Roman" w:cs="Times New Roman"/>
          <w:sz w:val="24"/>
          <w:szCs w:val="24"/>
        </w:rPr>
        <w:t xml:space="preserve"> тыс. рублей, из них налоговые и неналоговые доходы в сумме 35 596,3 тыс. рублей, безвозмездные поступления в сумме </w:t>
      </w:r>
      <w:r w:rsidR="00A27467" w:rsidRPr="00CF07EE">
        <w:rPr>
          <w:rFonts w:ascii="Times New Roman" w:hAnsi="Times New Roman" w:cs="Times New Roman"/>
          <w:sz w:val="24"/>
          <w:szCs w:val="24"/>
        </w:rPr>
        <w:t>26 250,0</w:t>
      </w:r>
      <w:r w:rsidRPr="00CF07EE">
        <w:rPr>
          <w:rFonts w:ascii="Times New Roman" w:hAnsi="Times New Roman" w:cs="Times New Roman"/>
          <w:sz w:val="24"/>
          <w:szCs w:val="24"/>
        </w:rPr>
        <w:t xml:space="preserve"> тыс. рублей, из них межбюджетные трансферты из государственного бюджета Республики Саха (Якутия) в сумме 0,0 тыс. рублей;</w:t>
      </w:r>
      <w:proofErr w:type="gramEnd"/>
    </w:p>
    <w:p w14:paraId="25D19409" w14:textId="77777777" w:rsidR="0001039B" w:rsidRPr="00CF07EE" w:rsidRDefault="0001039B" w:rsidP="000103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07EE">
        <w:rPr>
          <w:rFonts w:ascii="Times New Roman" w:hAnsi="Times New Roman" w:cs="Times New Roman"/>
          <w:sz w:val="24"/>
          <w:szCs w:val="24"/>
        </w:rPr>
        <w:t>- общий объем расходов бюджета городского поселения «Поселок Беркакит» Нерюнгринского района в сумме 61 846,3 тыс. рублей;</w:t>
      </w:r>
    </w:p>
    <w:p w14:paraId="1A86C8F3" w14:textId="7428EE6A" w:rsidR="00E10B73" w:rsidRDefault="0001039B" w:rsidP="000103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07EE">
        <w:rPr>
          <w:rFonts w:ascii="Times New Roman" w:hAnsi="Times New Roman" w:cs="Times New Roman"/>
          <w:sz w:val="24"/>
          <w:szCs w:val="24"/>
        </w:rPr>
        <w:t>- дефицит бюджета в сумме 0,0 тыс. рублей.</w:t>
      </w:r>
    </w:p>
    <w:p w14:paraId="66BF73BA" w14:textId="77777777" w:rsidR="00CF07EE" w:rsidRPr="00CF07EE" w:rsidRDefault="00CF07EE" w:rsidP="000103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FD7CC80" w14:textId="29A48F5C" w:rsidR="00E10B73" w:rsidRPr="00CF07EE" w:rsidRDefault="009944FA" w:rsidP="00E10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10B73" w:rsidRPr="00CF07EE">
        <w:rPr>
          <w:rFonts w:ascii="Times New Roman" w:hAnsi="Times New Roman" w:cs="Times New Roman"/>
          <w:b/>
          <w:sz w:val="24"/>
          <w:szCs w:val="24"/>
        </w:rPr>
        <w:t>.</w:t>
      </w:r>
      <w:r w:rsidR="00E10B73" w:rsidRPr="00CF0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0B73" w:rsidRPr="00CF07EE">
        <w:rPr>
          <w:rFonts w:ascii="Times New Roman" w:hAnsi="Times New Roman" w:cs="Times New Roman"/>
          <w:sz w:val="24"/>
          <w:szCs w:val="24"/>
        </w:rPr>
        <w:t>Анализ проекта бюджета, а также сведений, содержащихся в пояснительной записке к Проекту бюджета, показал, что доходы, отраженные в Проекте бюджета, определены в соответствии с нормативами зачисления налоговых и неналоговых доходов установ</w:t>
      </w:r>
      <w:r w:rsidR="00B0148C">
        <w:rPr>
          <w:rFonts w:ascii="Times New Roman" w:hAnsi="Times New Roman" w:cs="Times New Roman"/>
          <w:sz w:val="24"/>
          <w:szCs w:val="24"/>
        </w:rPr>
        <w:t xml:space="preserve">ленными статьями 61.2, 62 БК РФ и </w:t>
      </w:r>
      <w:r w:rsidR="00B0148C" w:rsidRPr="00B0148C">
        <w:rPr>
          <w:rFonts w:ascii="Times New Roman" w:hAnsi="Times New Roman" w:cs="Times New Roman"/>
          <w:sz w:val="24"/>
          <w:szCs w:val="24"/>
        </w:rPr>
        <w:t>ст.12 Закона Республики Саха (Якутия) от 05.02.2014 № 1280-З № 111-V «О бюджетном устройстве и бюджетном процессе в Республике Саха (Якутия)»</w:t>
      </w:r>
      <w:proofErr w:type="gramEnd"/>
    </w:p>
    <w:p w14:paraId="54CD0EA5" w14:textId="77777777" w:rsidR="0000557F" w:rsidRPr="00CF07EE" w:rsidRDefault="0000557F" w:rsidP="00E10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6401" w14:textId="6262B64C" w:rsidR="003E76B1" w:rsidRPr="00592D3F" w:rsidRDefault="00592D3F" w:rsidP="003E76B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92D3F">
        <w:rPr>
          <w:rFonts w:ascii="Times New Roman" w:hAnsi="Times New Roman" w:cs="Times New Roman"/>
          <w:b/>
          <w:sz w:val="24"/>
          <w:szCs w:val="24"/>
        </w:rPr>
        <w:t>8</w:t>
      </w:r>
      <w:r w:rsidR="001B72AF" w:rsidRPr="00592D3F">
        <w:rPr>
          <w:rFonts w:ascii="Times New Roman" w:hAnsi="Times New Roman" w:cs="Times New Roman"/>
          <w:b/>
          <w:sz w:val="24"/>
          <w:szCs w:val="24"/>
        </w:rPr>
        <w:t>.</w:t>
      </w:r>
      <w:r w:rsidR="001B72AF" w:rsidRPr="00592D3F">
        <w:rPr>
          <w:rFonts w:ascii="Times New Roman" w:hAnsi="Times New Roman" w:cs="Times New Roman"/>
          <w:sz w:val="24"/>
          <w:szCs w:val="24"/>
        </w:rPr>
        <w:t xml:space="preserve"> </w:t>
      </w:r>
      <w:r w:rsidR="003E76B1" w:rsidRPr="00592D3F">
        <w:rPr>
          <w:rFonts w:ascii="Times New Roman" w:hAnsi="Times New Roman" w:cs="Times New Roman"/>
          <w:sz w:val="24"/>
          <w:szCs w:val="24"/>
        </w:rPr>
        <w:t xml:space="preserve">Доходная часть бюджета городского поселения «Поселок Беркакит» Нерюнгринского района на 2026 год, формируемая за счет безвозмездных поступлений (дотаций, субсидий, субвенций), а также межбюджетных трансфертов, будет изменена в процессе публичных слушаний в связи с отсутствием в настоящее время данных по объему безвозмездных поступлений. </w:t>
      </w:r>
    </w:p>
    <w:p w14:paraId="5F90644F" w14:textId="77777777" w:rsidR="003E76B1" w:rsidRPr="00592D3F" w:rsidRDefault="003E76B1" w:rsidP="003E76B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92D3F">
        <w:rPr>
          <w:rFonts w:ascii="Times New Roman" w:hAnsi="Times New Roman" w:cs="Times New Roman"/>
          <w:sz w:val="24"/>
          <w:szCs w:val="24"/>
        </w:rPr>
        <w:t>Таким образом, в проекте бюджета городского поселения «Поселок Беркакит» на 2026 год и плановый период 2027-2028 годов устанавливаются собственные доходы бюджета муниципального образования городское поселение «Поселок Беркакит» Нерюнгринского района в сумме 35 596,3 тыс. рублей и дотации бюджетам городских поселений на выравнивание бюджетной обеспеченности в сумме  26 250,0 тыс. рублей.</w:t>
      </w:r>
    </w:p>
    <w:p w14:paraId="416524C2" w14:textId="77777777" w:rsidR="003E76B1" w:rsidRPr="00592D3F" w:rsidRDefault="003E76B1" w:rsidP="003E76B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92D3F">
        <w:rPr>
          <w:rFonts w:ascii="Times New Roman" w:hAnsi="Times New Roman" w:cs="Times New Roman"/>
          <w:sz w:val="24"/>
          <w:szCs w:val="24"/>
        </w:rPr>
        <w:t>Общий объем доходов в 2026 году планируется ниже уровня ожидаемого исполнения по поступлению доходов за 2025 год на 45 275,4 тыс. рублей и составит 61 846,3 тыс. рублей.</w:t>
      </w:r>
    </w:p>
    <w:p w14:paraId="7A0120E6" w14:textId="603FFC31" w:rsidR="00D75D35" w:rsidRDefault="003E76B1" w:rsidP="003E76B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92D3F">
        <w:rPr>
          <w:rFonts w:ascii="Times New Roman" w:hAnsi="Times New Roman" w:cs="Times New Roman"/>
          <w:sz w:val="24"/>
          <w:szCs w:val="24"/>
        </w:rPr>
        <w:t>Расходы бюджета на 2026 год планируются меньше ожидаемого исполнения      2025 года на 116 155,1 тыс. рублей  и составят 61 846,3 тыс. рублей.</w:t>
      </w:r>
    </w:p>
    <w:p w14:paraId="15425B2E" w14:textId="77777777" w:rsidR="003B6F60" w:rsidRDefault="003B6F60" w:rsidP="003E76B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DB0A996" w14:textId="72321C29" w:rsidR="003B6F60" w:rsidRPr="00592D3F" w:rsidRDefault="00FB671F" w:rsidP="003E76B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B4E14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71F">
        <w:rPr>
          <w:rFonts w:ascii="Times New Roman" w:hAnsi="Times New Roman" w:cs="Times New Roman"/>
          <w:sz w:val="24"/>
          <w:szCs w:val="24"/>
        </w:rPr>
        <w:t>Прогноз объема налоговых доходов на 2026 го</w:t>
      </w:r>
      <w:r w:rsidR="00C951CA">
        <w:rPr>
          <w:rFonts w:ascii="Times New Roman" w:hAnsi="Times New Roman" w:cs="Times New Roman"/>
          <w:sz w:val="24"/>
          <w:szCs w:val="24"/>
        </w:rPr>
        <w:t>д составил 32 855,8 тыс. рублей.</w:t>
      </w:r>
      <w:r w:rsidRPr="00FB671F">
        <w:rPr>
          <w:rFonts w:ascii="Times New Roman" w:hAnsi="Times New Roman" w:cs="Times New Roman"/>
          <w:sz w:val="24"/>
          <w:szCs w:val="24"/>
        </w:rPr>
        <w:t xml:space="preserve"> </w:t>
      </w:r>
      <w:r w:rsidR="00C951CA">
        <w:rPr>
          <w:rFonts w:ascii="Times New Roman" w:hAnsi="Times New Roman" w:cs="Times New Roman"/>
          <w:sz w:val="24"/>
          <w:szCs w:val="24"/>
        </w:rPr>
        <w:t>С</w:t>
      </w:r>
      <w:r w:rsidR="00C951CA" w:rsidRPr="00C951CA">
        <w:rPr>
          <w:rFonts w:ascii="Times New Roman" w:hAnsi="Times New Roman" w:cs="Times New Roman"/>
          <w:sz w:val="24"/>
          <w:szCs w:val="24"/>
        </w:rPr>
        <w:t>труктура налоговых доходов бюджета городского поселения «Поселок Беркакит» Нерюнгринского района в прогнозе бюджета на 2026 год, по аналогии с ожидаемым бюджетом 2025 года не изменилась. В сравнении с показателями налоговых доходов за 2025 год прогнозируемые налоговые доходы бюджета городского поселения «Поселок Беркакит» в 2026 году увеличатся на 1 590,9 тыс. рублей.  Наибольший удельный вес в налоговых доходах бюджета составят следующие налоги: налог  на доходы физических лиц,  налог на имущество</w:t>
      </w:r>
      <w:r w:rsidR="002B5354">
        <w:rPr>
          <w:rFonts w:ascii="Times New Roman" w:hAnsi="Times New Roman" w:cs="Times New Roman"/>
          <w:sz w:val="24"/>
          <w:szCs w:val="24"/>
        </w:rPr>
        <w:t>.</w:t>
      </w:r>
    </w:p>
    <w:p w14:paraId="09BBFF96" w14:textId="77777777" w:rsidR="00592D3F" w:rsidRDefault="00592D3F" w:rsidP="003E76B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color w:val="0070C0"/>
          <w:sz w:val="24"/>
          <w:szCs w:val="24"/>
        </w:rPr>
      </w:pPr>
    </w:p>
    <w:p w14:paraId="115918C8" w14:textId="54840C7C" w:rsidR="0033616B" w:rsidRPr="004E5A9C" w:rsidRDefault="004E5A9C" w:rsidP="004E5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E14">
        <w:rPr>
          <w:rFonts w:ascii="Times New Roman" w:hAnsi="Times New Roman" w:cs="Times New Roman"/>
          <w:b/>
          <w:sz w:val="24"/>
          <w:szCs w:val="24"/>
        </w:rPr>
        <w:t>10</w:t>
      </w:r>
      <w:r w:rsidR="0033616B" w:rsidRPr="007B4E14">
        <w:rPr>
          <w:rFonts w:ascii="Times New Roman" w:hAnsi="Times New Roman" w:cs="Times New Roman"/>
          <w:b/>
          <w:sz w:val="24"/>
          <w:szCs w:val="24"/>
        </w:rPr>
        <w:t>.</w:t>
      </w:r>
      <w:r w:rsidR="0033616B" w:rsidRPr="004E5A9C">
        <w:rPr>
          <w:rFonts w:ascii="Times New Roman" w:hAnsi="Times New Roman" w:cs="Times New Roman"/>
          <w:sz w:val="24"/>
          <w:szCs w:val="24"/>
        </w:rPr>
        <w:t xml:space="preserve"> Отчеты Инспекции Федеральной налоговой службы России по Нерюнгринскому району Республики Саха (Якутия) по форме № 5-МН за 2023-2024 годы, в Контрольно-счетную палату МР «Нерюнгринский район» не предоставлены.</w:t>
      </w:r>
      <w:r w:rsidR="0033616B" w:rsidRPr="004E5A9C">
        <w:t xml:space="preserve"> </w:t>
      </w:r>
      <w:r w:rsidR="0033616B" w:rsidRPr="004E5A9C">
        <w:rPr>
          <w:rFonts w:ascii="Times New Roman" w:hAnsi="Times New Roman" w:cs="Times New Roman"/>
          <w:sz w:val="24"/>
          <w:szCs w:val="24"/>
        </w:rPr>
        <w:t>В подтверждение прогноза по налогу на доходы физических л</w:t>
      </w:r>
      <w:r>
        <w:rPr>
          <w:rFonts w:ascii="Times New Roman" w:hAnsi="Times New Roman" w:cs="Times New Roman"/>
          <w:sz w:val="24"/>
          <w:szCs w:val="24"/>
        </w:rPr>
        <w:t>иц</w:t>
      </w:r>
      <w:r w:rsidR="0033616B" w:rsidRPr="004E5A9C">
        <w:rPr>
          <w:rFonts w:ascii="Times New Roman" w:hAnsi="Times New Roman" w:cs="Times New Roman"/>
          <w:sz w:val="24"/>
          <w:szCs w:val="24"/>
        </w:rPr>
        <w:t xml:space="preserve"> не предоставлены налоговая база и исчисленные суммы НДФЛ за 2024 год по данным отчета  5-НДФЛ.</w:t>
      </w:r>
    </w:p>
    <w:p w14:paraId="606F1C68" w14:textId="77777777" w:rsidR="001C78D4" w:rsidRPr="001C78D4" w:rsidRDefault="00D75D35" w:rsidP="001C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D4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3454E0" w:rsidRPr="001C78D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454E0" w:rsidRPr="001C7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C78D4" w:rsidRPr="001C78D4">
        <w:rPr>
          <w:rFonts w:ascii="Times New Roman" w:eastAsia="Times New Roman" w:hAnsi="Times New Roman" w:cs="Times New Roman"/>
          <w:sz w:val="24"/>
          <w:szCs w:val="24"/>
        </w:rPr>
        <w:t>Основной удельный вес в собственных неналоговых доходах бюджета городского поселения «Поселок Беркакит» Нерюнгринского района составляют: 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поселений,  а также средства от продажи права на заключение договоров аренды, указанных земельных участков.</w:t>
      </w:r>
      <w:proofErr w:type="gramEnd"/>
    </w:p>
    <w:p w14:paraId="7035D9DC" w14:textId="5148AFEA" w:rsidR="00066DCA" w:rsidRDefault="001C78D4" w:rsidP="001C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D4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прогнозом на 2026 год доходы от использования имущества, находящегося в муниципальной собственности должны составить 2 740,5 тыс. рублей, что меньше оценки ожидаемого исполнения 2025 года на 864,6 тыс. рублей</w:t>
      </w:r>
      <w:r w:rsidR="007359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09FA1" w14:textId="77777777" w:rsidR="007359ED" w:rsidRDefault="007359ED" w:rsidP="001C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18856" w14:textId="3A6EDC15" w:rsidR="007359ED" w:rsidRPr="001C78D4" w:rsidRDefault="007359ED" w:rsidP="001C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9ED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9ED">
        <w:rPr>
          <w:rFonts w:ascii="Times New Roman" w:eastAsia="Times New Roman" w:hAnsi="Times New Roman" w:cs="Times New Roman"/>
          <w:sz w:val="24"/>
          <w:szCs w:val="24"/>
        </w:rPr>
        <w:t>Первичные документы (реестр договоров аренды земельных участков за 2023-2025 годы, реестр договоров аренды имущества за 2023-2025 годы) на проверку в Контрольно-счетную палату МР «Нерюнгринский район» не предоставлены.</w:t>
      </w:r>
    </w:p>
    <w:p w14:paraId="52E41184" w14:textId="77777777" w:rsidR="001C78D4" w:rsidRPr="001C78D4" w:rsidRDefault="001C78D4" w:rsidP="001C7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3C8A1" w14:textId="66CC6A25" w:rsidR="00066DCA" w:rsidRDefault="00151B49" w:rsidP="0006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75D35" w:rsidRPr="00151B49">
        <w:rPr>
          <w:rFonts w:ascii="Times New Roman" w:hAnsi="Times New Roman" w:cs="Times New Roman"/>
          <w:sz w:val="24"/>
          <w:szCs w:val="24"/>
        </w:rPr>
        <w:t xml:space="preserve">. </w:t>
      </w:r>
      <w:r w:rsidR="00066DCA" w:rsidRPr="00151B49">
        <w:rPr>
          <w:rFonts w:ascii="Times New Roman" w:hAnsi="Times New Roman" w:cs="Times New Roman"/>
          <w:sz w:val="24"/>
          <w:szCs w:val="24"/>
        </w:rPr>
        <w:t>П</w:t>
      </w:r>
      <w:r w:rsidR="00066DCA" w:rsidRPr="00151B49">
        <w:rPr>
          <w:rFonts w:ascii="Times New Roman" w:hAnsi="Times New Roman"/>
          <w:sz w:val="24"/>
          <w:szCs w:val="24"/>
        </w:rPr>
        <w:t>ри планировании доходной части бюджета на 202</w:t>
      </w:r>
      <w:r w:rsidR="000629A3" w:rsidRPr="00151B49">
        <w:rPr>
          <w:rFonts w:ascii="Times New Roman" w:hAnsi="Times New Roman"/>
          <w:sz w:val="24"/>
          <w:szCs w:val="24"/>
        </w:rPr>
        <w:t>6</w:t>
      </w:r>
      <w:r w:rsidR="00066DCA" w:rsidRPr="00151B49">
        <w:rPr>
          <w:rFonts w:ascii="Times New Roman" w:hAnsi="Times New Roman"/>
          <w:sz w:val="24"/>
          <w:szCs w:val="24"/>
        </w:rPr>
        <w:t xml:space="preserve"> год в части неналоговых доходов, не </w:t>
      </w:r>
      <w:r w:rsidRPr="00151B49">
        <w:rPr>
          <w:rFonts w:ascii="Times New Roman" w:hAnsi="Times New Roman"/>
          <w:sz w:val="24"/>
          <w:szCs w:val="24"/>
        </w:rPr>
        <w:t>предусмотрены</w:t>
      </w:r>
      <w:r w:rsidR="00066DCA" w:rsidRPr="00151B49">
        <w:rPr>
          <w:rFonts w:ascii="Times New Roman" w:hAnsi="Times New Roman"/>
          <w:sz w:val="24"/>
          <w:szCs w:val="24"/>
        </w:rPr>
        <w:t xml:space="preserve"> </w:t>
      </w:r>
      <w:r w:rsidR="00066DCA" w:rsidRPr="00151B49">
        <w:rPr>
          <w:rFonts w:ascii="Times New Roman" w:eastAsia="Times New Roman" w:hAnsi="Times New Roman" w:cs="Times New Roman"/>
          <w:sz w:val="24"/>
          <w:szCs w:val="24"/>
        </w:rPr>
        <w:t>доходы от оказания платных услуг (работ) и компенсации затрат государства, доходы от продажи материальных и нематериальных активов и  а</w:t>
      </w:r>
      <w:r w:rsidRPr="00151B49">
        <w:rPr>
          <w:rFonts w:ascii="Times New Roman" w:eastAsia="Times New Roman" w:hAnsi="Times New Roman" w:cs="Times New Roman"/>
          <w:sz w:val="24"/>
          <w:szCs w:val="24"/>
        </w:rPr>
        <w:t xml:space="preserve">дминистративные платежи и сборы, </w:t>
      </w:r>
      <w:r w:rsidR="000629A3" w:rsidRPr="00151B49">
        <w:rPr>
          <w:rFonts w:ascii="Times New Roman" w:eastAsia="Times New Roman" w:hAnsi="Times New Roman" w:cs="Times New Roman"/>
          <w:sz w:val="24"/>
          <w:szCs w:val="24"/>
        </w:rPr>
        <w:t>так как носят нестабильный (заявительный характер).</w:t>
      </w:r>
    </w:p>
    <w:p w14:paraId="55129238" w14:textId="77777777" w:rsidR="00151B49" w:rsidRDefault="00151B49" w:rsidP="0006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0E8C7" w14:textId="7FE93627" w:rsidR="00151B49" w:rsidRDefault="00151B49" w:rsidP="0006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B4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76EE" w:rsidRPr="002C76EE">
        <w:rPr>
          <w:rFonts w:ascii="Times New Roman" w:eastAsia="Times New Roman" w:hAnsi="Times New Roman" w:cs="Times New Roman"/>
          <w:sz w:val="24"/>
          <w:szCs w:val="24"/>
        </w:rPr>
        <w:t>Прогнозный план приватизации муниципального имущества бюджета городского поселения «Поселок Беркакит» Нерюнгринского района на 2026 год не утвержден,  в связи с тем, что реализация имущества не планируется.</w:t>
      </w:r>
    </w:p>
    <w:p w14:paraId="30CF77F2" w14:textId="77777777" w:rsidR="002C76EE" w:rsidRDefault="002C76EE" w:rsidP="0006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D2187" w14:textId="238D4053" w:rsidR="00692F72" w:rsidRPr="00692F72" w:rsidRDefault="002C76EE" w:rsidP="00692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6EE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6EE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Безвозмездные поступления в 2026 году предварительно планируются в сумме </w:t>
      </w:r>
      <w:r>
        <w:rPr>
          <w:rFonts w:ascii="Times New Roman" w:eastAsia="Times New Roman" w:hAnsi="Times New Roman" w:cs="Times New Roman"/>
          <w:sz w:val="24"/>
          <w:szCs w:val="24"/>
        </w:rPr>
        <w:t>26 250,0 тыс. рублей</w:t>
      </w:r>
      <w:r w:rsidR="00692F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2F72" w:rsidRPr="00692F72">
        <w:rPr>
          <w:rFonts w:ascii="Times New Roman" w:eastAsia="Times New Roman" w:hAnsi="Times New Roman" w:cs="Times New Roman"/>
          <w:sz w:val="24"/>
          <w:szCs w:val="24"/>
        </w:rPr>
        <w:t>Безвозмездные поступления в 2026 году запланированы ниже показателей ожидаемого исполнения за 2025 год на 45 967,4 тыс.</w:t>
      </w:r>
      <w:r w:rsidR="00557684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22394978" w14:textId="248C017A" w:rsidR="002C76EE" w:rsidRPr="00151B49" w:rsidRDefault="00692F72" w:rsidP="00692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F72">
        <w:rPr>
          <w:rFonts w:ascii="Times New Roman" w:eastAsia="Times New Roman" w:hAnsi="Times New Roman" w:cs="Times New Roman"/>
          <w:sz w:val="24"/>
          <w:szCs w:val="24"/>
        </w:rPr>
        <w:t>Вся сумма планируемых безвозмездных поступлений, предусмотренная в бюджете городского  поселения «Поселок Беркакит» Нерюнгринского района в 2026 году – это дотация на выравнивание уровня бюджетной обеспеченности в размере 26 250,0 тыс. рублей.</w:t>
      </w:r>
    </w:p>
    <w:p w14:paraId="0F649E22" w14:textId="77777777" w:rsidR="00EF7B93" w:rsidRPr="002618AC" w:rsidRDefault="00EF7B93" w:rsidP="00066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8F4DAF3" w14:textId="7D1DA3CC" w:rsidR="006F219A" w:rsidRPr="00DA5532" w:rsidRDefault="001B72AF" w:rsidP="00DA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32">
        <w:rPr>
          <w:rFonts w:ascii="Times New Roman" w:hAnsi="Times New Roman" w:cs="Times New Roman"/>
          <w:b/>
          <w:sz w:val="24"/>
          <w:szCs w:val="24"/>
        </w:rPr>
        <w:t>1</w:t>
      </w:r>
      <w:r w:rsidR="00DA5532" w:rsidRPr="00DA5532">
        <w:rPr>
          <w:rFonts w:ascii="Times New Roman" w:hAnsi="Times New Roman" w:cs="Times New Roman"/>
          <w:b/>
          <w:sz w:val="24"/>
          <w:szCs w:val="24"/>
        </w:rPr>
        <w:t>6</w:t>
      </w:r>
      <w:r w:rsidR="00066DCA" w:rsidRPr="00DA5532">
        <w:rPr>
          <w:rFonts w:ascii="Times New Roman" w:hAnsi="Times New Roman" w:cs="Times New Roman"/>
          <w:b/>
          <w:sz w:val="24"/>
          <w:szCs w:val="24"/>
        </w:rPr>
        <w:t>.</w:t>
      </w:r>
      <w:r w:rsidR="00066DCA" w:rsidRPr="00DA5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532" w:rsidRPr="00DA5532"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в проекте бюджета на 2026 год предусмотрен в сумме 61 846,3  тыс. рублей, в том числе объем программных расходов на 2026 год предусмотрен в сумме </w:t>
      </w:r>
      <w:r w:rsidR="00BB6A84">
        <w:rPr>
          <w:rFonts w:ascii="Times New Roman" w:eastAsia="Times New Roman" w:hAnsi="Times New Roman" w:cs="Times New Roman"/>
          <w:sz w:val="24"/>
          <w:szCs w:val="24"/>
        </w:rPr>
        <w:t>27 929,</w:t>
      </w:r>
      <w:r w:rsidR="00496A42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A5532" w:rsidRPr="00DA5532">
        <w:rPr>
          <w:rFonts w:ascii="Times New Roman" w:eastAsia="Times New Roman" w:hAnsi="Times New Roman" w:cs="Times New Roman"/>
          <w:sz w:val="24"/>
          <w:szCs w:val="24"/>
        </w:rPr>
        <w:t>тыс. рублей, что составляет 45,2% в расходах бюджета. Общий объем непрограммных расходов на 2026 год составит 33 916,6 тыс. рублей, или 54,8 % к общему объему расходов.</w:t>
      </w:r>
    </w:p>
    <w:p w14:paraId="4616F92F" w14:textId="77777777" w:rsidR="00DA5532" w:rsidRPr="002618AC" w:rsidRDefault="00DA5532" w:rsidP="00DA5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44807BE3" w14:textId="1B94D067" w:rsidR="003B41DE" w:rsidRDefault="00BB6A84" w:rsidP="001B72A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6A84">
        <w:rPr>
          <w:rFonts w:ascii="Times New Roman" w:hAnsi="Times New Roman" w:cs="Times New Roman"/>
          <w:b/>
          <w:sz w:val="24"/>
          <w:szCs w:val="24"/>
        </w:rPr>
        <w:t>17</w:t>
      </w:r>
      <w:r w:rsidR="001B72AF" w:rsidRPr="00BB6A84">
        <w:rPr>
          <w:rFonts w:ascii="Times New Roman" w:hAnsi="Times New Roman" w:cs="Times New Roman"/>
          <w:b/>
          <w:sz w:val="24"/>
          <w:szCs w:val="24"/>
        </w:rPr>
        <w:t>.</w:t>
      </w:r>
      <w:r w:rsidR="001B72AF" w:rsidRPr="00BB6A84">
        <w:rPr>
          <w:rFonts w:ascii="Times New Roman" w:hAnsi="Times New Roman" w:cs="Times New Roman"/>
          <w:sz w:val="24"/>
          <w:szCs w:val="24"/>
        </w:rPr>
        <w:t xml:space="preserve"> </w:t>
      </w:r>
      <w:r w:rsidR="003B41DE" w:rsidRPr="00BB6A84">
        <w:rPr>
          <w:rFonts w:ascii="Times New Roman" w:hAnsi="Times New Roman" w:cs="Times New Roman"/>
          <w:sz w:val="24"/>
          <w:szCs w:val="24"/>
        </w:rPr>
        <w:t xml:space="preserve"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Российской Федерации. </w:t>
      </w:r>
    </w:p>
    <w:p w14:paraId="3479D912" w14:textId="77777777" w:rsidR="0055688D" w:rsidRDefault="0055688D" w:rsidP="001B72A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C4B7F9E" w14:textId="77777777" w:rsidR="00F765BF" w:rsidRPr="00F765BF" w:rsidRDefault="00F765BF" w:rsidP="00F765B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65BF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F765BF">
        <w:rPr>
          <w:rFonts w:ascii="Times New Roman" w:hAnsi="Times New Roman" w:cs="Times New Roman"/>
          <w:sz w:val="24"/>
          <w:szCs w:val="24"/>
        </w:rPr>
        <w:t xml:space="preserve">Согласно предоставленной структуре расходов бюджета на 2026 год, в соответствии с приоритетами, определенными бюджетной политикой городского  поселения «Поселок Беркакит», наибольший удельный вес в расходах составляют расходы по следующим разделам: </w:t>
      </w:r>
    </w:p>
    <w:p w14:paraId="676BA37E" w14:textId="77777777" w:rsidR="00F765BF" w:rsidRPr="00F765BF" w:rsidRDefault="00F765BF" w:rsidP="00F765B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65BF">
        <w:rPr>
          <w:rFonts w:ascii="Times New Roman" w:hAnsi="Times New Roman" w:cs="Times New Roman"/>
          <w:sz w:val="24"/>
          <w:szCs w:val="24"/>
        </w:rPr>
        <w:t>- раздел 0100 «Общегосударственные вопросы» (36,8%);</w:t>
      </w:r>
    </w:p>
    <w:p w14:paraId="276C0379" w14:textId="77777777" w:rsidR="00F765BF" w:rsidRPr="00F765BF" w:rsidRDefault="00F765BF" w:rsidP="00F765B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65BF">
        <w:rPr>
          <w:rFonts w:ascii="Times New Roman" w:hAnsi="Times New Roman" w:cs="Times New Roman"/>
          <w:sz w:val="24"/>
          <w:szCs w:val="24"/>
        </w:rPr>
        <w:t xml:space="preserve">- раздел 0800 «Культура и кинематография» (35,2%); </w:t>
      </w:r>
    </w:p>
    <w:p w14:paraId="75CE059B" w14:textId="77777777" w:rsidR="00F765BF" w:rsidRPr="00F765BF" w:rsidRDefault="00F765BF" w:rsidP="00F765B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65BF">
        <w:rPr>
          <w:rFonts w:ascii="Times New Roman" w:hAnsi="Times New Roman" w:cs="Times New Roman"/>
          <w:sz w:val="24"/>
          <w:szCs w:val="24"/>
        </w:rPr>
        <w:t>- раздел 0500 «Жилищно-коммунальное хозяйство» (9,5%);</w:t>
      </w:r>
    </w:p>
    <w:p w14:paraId="24711891" w14:textId="7BBA048A" w:rsidR="00F765BF" w:rsidRPr="00F765BF" w:rsidRDefault="00F765BF" w:rsidP="00F765B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65BF">
        <w:rPr>
          <w:rFonts w:ascii="Times New Roman" w:hAnsi="Times New Roman" w:cs="Times New Roman"/>
          <w:sz w:val="24"/>
          <w:szCs w:val="24"/>
        </w:rPr>
        <w:t xml:space="preserve">- раздел 1100 «Физическая культура и спорт» (8,6%).   </w:t>
      </w:r>
    </w:p>
    <w:p w14:paraId="101D849E" w14:textId="77777777" w:rsidR="006F219A" w:rsidRPr="00F765BF" w:rsidRDefault="006F219A" w:rsidP="001B72A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70C0"/>
          <w:sz w:val="24"/>
          <w:szCs w:val="24"/>
        </w:rPr>
      </w:pPr>
    </w:p>
    <w:p w14:paraId="57754A02" w14:textId="7D898199" w:rsidR="00EC309D" w:rsidRPr="002816AD" w:rsidRDefault="002816AD" w:rsidP="00EC30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C309D" w:rsidRPr="002816AD">
        <w:rPr>
          <w:rFonts w:ascii="Times New Roman" w:hAnsi="Times New Roman" w:cs="Times New Roman"/>
          <w:b/>
          <w:sz w:val="24"/>
          <w:szCs w:val="24"/>
        </w:rPr>
        <w:t>.</w:t>
      </w:r>
      <w:r w:rsidR="00EC309D" w:rsidRPr="002816AD">
        <w:rPr>
          <w:rFonts w:ascii="Times New Roman" w:hAnsi="Times New Roman" w:cs="Times New Roman"/>
          <w:sz w:val="24"/>
          <w:szCs w:val="24"/>
        </w:rPr>
        <w:t xml:space="preserve"> В проекте бюджета предусмотрены бюджетные ассигнования на исполнение публичных нормативных обязательств в соответс</w:t>
      </w:r>
      <w:r w:rsidR="00F939E8" w:rsidRPr="002816AD">
        <w:rPr>
          <w:rFonts w:ascii="Times New Roman" w:hAnsi="Times New Roman" w:cs="Times New Roman"/>
          <w:sz w:val="24"/>
          <w:szCs w:val="24"/>
        </w:rPr>
        <w:t>твии частью 2 статьи 74.1 БК РФ</w:t>
      </w:r>
      <w:r w:rsidRPr="002816AD">
        <w:rPr>
          <w:rFonts w:ascii="Times New Roman" w:hAnsi="Times New Roman" w:cs="Times New Roman"/>
          <w:sz w:val="24"/>
          <w:szCs w:val="24"/>
        </w:rPr>
        <w:t xml:space="preserve"> в сумме 412,2 тыс. рублей.</w:t>
      </w:r>
    </w:p>
    <w:p w14:paraId="7D033BBA" w14:textId="77777777" w:rsidR="003E482E" w:rsidRPr="002618AC" w:rsidRDefault="003E482E" w:rsidP="00C653F6">
      <w:pPr>
        <w:pStyle w:val="2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bidi="ru-RU"/>
        </w:rPr>
      </w:pPr>
    </w:p>
    <w:p w14:paraId="4E09B9C8" w14:textId="12E0F1AA" w:rsidR="00372668" w:rsidRPr="00FB480D" w:rsidRDefault="00FB480D" w:rsidP="0037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20.</w:t>
      </w:r>
      <w:r w:rsidR="00E0703A" w:rsidRPr="00FB480D">
        <w:rPr>
          <w:rFonts w:ascii="Times New Roman" w:hAnsi="Times New Roman" w:cs="Times New Roman"/>
          <w:sz w:val="24"/>
          <w:szCs w:val="24"/>
        </w:rPr>
        <w:t xml:space="preserve"> </w:t>
      </w:r>
      <w:r w:rsidR="00372668" w:rsidRPr="00FB480D">
        <w:rPr>
          <w:rFonts w:ascii="Times New Roman" w:eastAsia="Times New Roman" w:hAnsi="Times New Roman" w:cs="Times New Roman"/>
          <w:sz w:val="24"/>
          <w:szCs w:val="24"/>
        </w:rPr>
        <w:t xml:space="preserve">В структуре планируемых на 2026 год расходов городского поселения «Поселок Беркакит» Нерюнгринского района доля расходов, приходящаяся на реализацию (выполнение) муниципальных программ составляет 45,2 %. </w:t>
      </w:r>
    </w:p>
    <w:p w14:paraId="4D6DB7B1" w14:textId="77777777" w:rsidR="00372668" w:rsidRPr="00FB480D" w:rsidRDefault="00372668" w:rsidP="0037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0D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финансирования, предусмотренный в проекте бюджета городского  поселения «Поселок Беркакит» на реализацию муниципальных программ на 2026 год, составил 27 929,7 тыс. рублей.</w:t>
      </w:r>
    </w:p>
    <w:p w14:paraId="22FCDB7B" w14:textId="0B288E42" w:rsidR="00372668" w:rsidRPr="00FB480D" w:rsidRDefault="00372668" w:rsidP="0037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480D">
        <w:rPr>
          <w:rFonts w:ascii="Times New Roman" w:eastAsia="Times New Roman" w:hAnsi="Times New Roman" w:cs="Times New Roman"/>
          <w:sz w:val="24"/>
          <w:szCs w:val="24"/>
        </w:rPr>
        <w:t>Согласно Перечня</w:t>
      </w:r>
      <w:proofErr w:type="gramEnd"/>
      <w:r w:rsidRPr="00FB480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 в городском поселении «Поселок Беркакит» на 2026 год и плановый период 2027-2028 годов утверждено 15 муниципальных программ, финансовое обеспечение которых предусмотрено проектом решения о бюджете на 2026 год и плановый период 2027-2028 годов.</w:t>
      </w:r>
    </w:p>
    <w:p w14:paraId="597CB282" w14:textId="6236CEF7" w:rsidR="00372668" w:rsidRPr="00FB480D" w:rsidRDefault="00FB480D" w:rsidP="0037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0D">
        <w:rPr>
          <w:rFonts w:ascii="Times New Roman" w:eastAsia="Times New Roman" w:hAnsi="Times New Roman" w:cs="Times New Roman"/>
          <w:sz w:val="24"/>
          <w:szCs w:val="24"/>
        </w:rPr>
        <w:t xml:space="preserve">При анализе муниципальных программ отклонение предусмотренных паспортами программ объемов финансирования от </w:t>
      </w:r>
      <w:proofErr w:type="gramStart"/>
      <w:r w:rsidRPr="00FB480D">
        <w:rPr>
          <w:rFonts w:ascii="Times New Roman" w:eastAsia="Times New Roman" w:hAnsi="Times New Roman" w:cs="Times New Roman"/>
          <w:sz w:val="24"/>
          <w:szCs w:val="24"/>
        </w:rPr>
        <w:t>объемов, предлагаемых к утверждению проектом бюджета на 2026 год и плановый период 2027-2028 годов не установлено</w:t>
      </w:r>
      <w:proofErr w:type="gramEnd"/>
      <w:r w:rsidRPr="00FB4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AC26E" w14:textId="052CCE8E" w:rsidR="00F15FBE" w:rsidRPr="00FB480D" w:rsidRDefault="00F70A6F" w:rsidP="0037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8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</w:p>
    <w:p w14:paraId="6D890CDD" w14:textId="76FC7CDC" w:rsidR="00F15FBE" w:rsidRPr="00202646" w:rsidRDefault="00202646" w:rsidP="00F87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B72AF" w:rsidRPr="00202646">
        <w:rPr>
          <w:rFonts w:ascii="Times New Roman" w:hAnsi="Times New Roman" w:cs="Times New Roman"/>
          <w:b/>
          <w:sz w:val="24"/>
          <w:szCs w:val="24"/>
        </w:rPr>
        <w:t>.</w:t>
      </w:r>
      <w:r w:rsidR="001B72AF" w:rsidRPr="00202646">
        <w:rPr>
          <w:rFonts w:ascii="Times New Roman" w:hAnsi="Times New Roman" w:cs="Times New Roman"/>
          <w:sz w:val="24"/>
          <w:szCs w:val="24"/>
        </w:rPr>
        <w:t xml:space="preserve"> </w:t>
      </w:r>
      <w:r w:rsidR="00FB480D" w:rsidRPr="00202646">
        <w:rPr>
          <w:rFonts w:ascii="Times New Roman" w:hAnsi="Times New Roman" w:cs="Times New Roman"/>
          <w:sz w:val="24"/>
          <w:szCs w:val="24"/>
        </w:rPr>
        <w:t>В источниках финансирования дефицита бюджета городского  поселения «Поселок Беркакит» Нерюнгринского района на 2026 год запланирован дефицит в объеме 0,0 рублей.</w:t>
      </w:r>
    </w:p>
    <w:p w14:paraId="7E17FD58" w14:textId="24CE4AED" w:rsidR="00202646" w:rsidRPr="00202646" w:rsidRDefault="00202646" w:rsidP="00F87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2646">
        <w:rPr>
          <w:rFonts w:ascii="Times New Roman" w:hAnsi="Times New Roman" w:cs="Times New Roman"/>
          <w:sz w:val="24"/>
          <w:szCs w:val="24"/>
        </w:rPr>
        <w:t>Согласно подпункта</w:t>
      </w:r>
      <w:proofErr w:type="gramEnd"/>
      <w:r w:rsidRPr="00202646">
        <w:rPr>
          <w:rFonts w:ascii="Times New Roman" w:hAnsi="Times New Roman" w:cs="Times New Roman"/>
          <w:sz w:val="24"/>
          <w:szCs w:val="24"/>
        </w:rPr>
        <w:t xml:space="preserve"> 3 пункта 1 статьи 1 «Основные характеристики бюджета городского поселения «Посёлок Беркакит» Нерюнгринского района на 2026 год и плановый период 2027-2028 годов» проекта Решения о бюджете, прогнозируемый дефицит местного бюджета на 2026 год утверждается в размере 0,0 тыс. рублей.</w:t>
      </w:r>
    </w:p>
    <w:p w14:paraId="795F1D37" w14:textId="77777777" w:rsidR="00202646" w:rsidRPr="00202646" w:rsidRDefault="00202646" w:rsidP="00F87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02FC0" w14:textId="12B27A0F" w:rsidR="003B0A61" w:rsidRPr="003B0A61" w:rsidRDefault="003B0A61" w:rsidP="00F15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1B72AF" w:rsidRPr="003B0A61">
        <w:rPr>
          <w:rFonts w:ascii="Times New Roman" w:hAnsi="Times New Roman" w:cs="Times New Roman"/>
          <w:b/>
          <w:sz w:val="24"/>
          <w:szCs w:val="24"/>
        </w:rPr>
        <w:t>.</w:t>
      </w:r>
      <w:r w:rsidR="001B72AF" w:rsidRPr="003B0A61">
        <w:rPr>
          <w:rFonts w:ascii="Times New Roman" w:hAnsi="Times New Roman" w:cs="Times New Roman"/>
          <w:sz w:val="24"/>
          <w:szCs w:val="24"/>
        </w:rPr>
        <w:t xml:space="preserve"> </w:t>
      </w:r>
      <w:r w:rsidRPr="003B0A61">
        <w:rPr>
          <w:rFonts w:ascii="Times New Roman" w:hAnsi="Times New Roman" w:cs="Times New Roman"/>
          <w:sz w:val="24"/>
          <w:szCs w:val="24"/>
        </w:rPr>
        <w:t>В соответствии с принимаемым проектом решения о бюджете городского поселения «Посёлок Беркакит» Нерюнгринского района на 2026 год и плановый период 2027 и 2028 годов, долговая нагрузка  в 2026 году прогнозируется  в размере 0,0 тыс. рублей. Предельный объем муниципального внутреннего долга на 2026 год установлен в сумме 0,0 тыс. рублей. Муниципальные гарантии на 2026 год устано</w:t>
      </w:r>
      <w:r>
        <w:rPr>
          <w:rFonts w:ascii="Times New Roman" w:hAnsi="Times New Roman" w:cs="Times New Roman"/>
          <w:sz w:val="24"/>
          <w:szCs w:val="24"/>
        </w:rPr>
        <w:t xml:space="preserve">влены в сумме 0,0 тыс. рублей. </w:t>
      </w:r>
      <w:r w:rsidRPr="003B0A61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8966E" w14:textId="69EDE521" w:rsidR="001E5AF4" w:rsidRPr="004B7B0F" w:rsidRDefault="001E5AF4" w:rsidP="001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0F">
        <w:rPr>
          <w:rFonts w:ascii="Times New Roman" w:hAnsi="Times New Roman" w:cs="Times New Roman"/>
          <w:b/>
          <w:sz w:val="24"/>
          <w:szCs w:val="24"/>
        </w:rPr>
        <w:t>23</w:t>
      </w:r>
      <w:r w:rsidR="00F15FBE" w:rsidRPr="004B7B0F">
        <w:rPr>
          <w:rFonts w:ascii="Times New Roman" w:hAnsi="Times New Roman" w:cs="Times New Roman"/>
          <w:b/>
          <w:sz w:val="24"/>
          <w:szCs w:val="24"/>
        </w:rPr>
        <w:t>.</w:t>
      </w:r>
      <w:r w:rsidR="00F15FBE" w:rsidRPr="004B7B0F">
        <w:rPr>
          <w:rFonts w:ascii="Times New Roman" w:hAnsi="Times New Roman" w:cs="Times New Roman"/>
          <w:sz w:val="24"/>
          <w:szCs w:val="24"/>
        </w:rPr>
        <w:t xml:space="preserve"> </w:t>
      </w:r>
      <w:r w:rsidRPr="004B7B0F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2026 году не планируется. Предельный объем расходов на обслуживание муниципального внутреннего долга на 2026 год установлен в сумме 0,0 тыс. рублей, на 2027 год в сумме 0,0 тыс. рублей на 2028 год в сумме 0,0 тыс. рублей</w:t>
      </w:r>
    </w:p>
    <w:p w14:paraId="190FA9FE" w14:textId="77777777" w:rsidR="001E5AF4" w:rsidRPr="004B7B0F" w:rsidRDefault="001E5AF4" w:rsidP="001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0F">
        <w:rPr>
          <w:rFonts w:ascii="Times New Roman" w:hAnsi="Times New Roman" w:cs="Times New Roman"/>
          <w:sz w:val="24"/>
          <w:szCs w:val="24"/>
        </w:rPr>
        <w:t>Предельный объем муниципальных заимствований не превышает сумму, направляемую на финансирование дефицита бюджета и (или) погашение долговых обязательств  городского  поселения «Поселок Беркакит» Нерюнгринского района  в соответствии со статьей 106 БК РФ.</w:t>
      </w:r>
    </w:p>
    <w:p w14:paraId="7DB37176" w14:textId="08F93950" w:rsidR="005756B2" w:rsidRPr="004B7B0F" w:rsidRDefault="001E5AF4" w:rsidP="001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D653B" w14:textId="23CA3567" w:rsidR="004B7B0F" w:rsidRPr="004B7B0F" w:rsidRDefault="00D626BD" w:rsidP="004B7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0F">
        <w:rPr>
          <w:rFonts w:ascii="Times New Roman" w:hAnsi="Times New Roman" w:cs="Times New Roman"/>
          <w:b/>
          <w:sz w:val="24"/>
          <w:szCs w:val="24"/>
        </w:rPr>
        <w:t>2</w:t>
      </w:r>
      <w:r w:rsidR="004B7B0F" w:rsidRPr="004B7B0F">
        <w:rPr>
          <w:rFonts w:ascii="Times New Roman" w:hAnsi="Times New Roman" w:cs="Times New Roman"/>
          <w:b/>
          <w:sz w:val="24"/>
          <w:szCs w:val="24"/>
        </w:rPr>
        <w:t>4</w:t>
      </w:r>
      <w:r w:rsidR="009E22BF" w:rsidRPr="004B7B0F">
        <w:rPr>
          <w:rFonts w:ascii="Times New Roman" w:hAnsi="Times New Roman" w:cs="Times New Roman"/>
          <w:b/>
          <w:sz w:val="24"/>
          <w:szCs w:val="24"/>
        </w:rPr>
        <w:t>.</w:t>
      </w:r>
      <w:r w:rsidR="009E22BF" w:rsidRPr="004B7B0F">
        <w:rPr>
          <w:rFonts w:ascii="Times New Roman" w:hAnsi="Times New Roman" w:cs="Times New Roman"/>
          <w:sz w:val="24"/>
          <w:szCs w:val="24"/>
        </w:rPr>
        <w:t xml:space="preserve"> </w:t>
      </w:r>
      <w:r w:rsidR="004B7B0F" w:rsidRPr="004B7B0F">
        <w:rPr>
          <w:rFonts w:ascii="Times New Roman" w:hAnsi="Times New Roman" w:cs="Times New Roman"/>
          <w:sz w:val="24"/>
          <w:szCs w:val="24"/>
        </w:rPr>
        <w:t>Плановые бюджетные назначения резервного фонда администрации городского поселения «Поселок Беркакит» Нерюнгринского района, сформированного на 2026 год</w:t>
      </w:r>
      <w:r w:rsidR="004B7B0F">
        <w:rPr>
          <w:rFonts w:ascii="Times New Roman" w:hAnsi="Times New Roman" w:cs="Times New Roman"/>
          <w:sz w:val="24"/>
          <w:szCs w:val="24"/>
        </w:rPr>
        <w:t>,</w:t>
      </w:r>
      <w:r w:rsidR="004B7B0F" w:rsidRPr="004B7B0F">
        <w:rPr>
          <w:rFonts w:ascii="Times New Roman" w:hAnsi="Times New Roman" w:cs="Times New Roman"/>
          <w:sz w:val="24"/>
          <w:szCs w:val="24"/>
        </w:rPr>
        <w:t xml:space="preserve"> предусмотрены в сумме 100,0 тыс. рублей, на 2027 год в сумме 100,0 тыс. рублей и на 2028 год в сумме 100,0 тыс. рублей. Размер резервного фонда установлен проектом решения о бюджете в соответствии с пунктом 3 статьи 81 Бюджетного кодекса.</w:t>
      </w:r>
    </w:p>
    <w:p w14:paraId="097CA065" w14:textId="77777777" w:rsidR="004B7B0F" w:rsidRPr="004B7B0F" w:rsidRDefault="004B7B0F" w:rsidP="004B7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9932E30" w14:textId="5F9F26C0" w:rsidR="00EC7A20" w:rsidRPr="0006258C" w:rsidRDefault="0006258C" w:rsidP="00C2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8C">
        <w:rPr>
          <w:rFonts w:ascii="Times New Roman" w:hAnsi="Times New Roman" w:cs="Times New Roman"/>
          <w:b/>
          <w:sz w:val="24"/>
          <w:szCs w:val="24"/>
        </w:rPr>
        <w:t>25</w:t>
      </w:r>
      <w:r w:rsidR="000034B2" w:rsidRPr="0006258C">
        <w:rPr>
          <w:rFonts w:ascii="Times New Roman" w:hAnsi="Times New Roman" w:cs="Times New Roman"/>
          <w:b/>
          <w:sz w:val="24"/>
          <w:szCs w:val="24"/>
        </w:rPr>
        <w:t>.</w:t>
      </w:r>
      <w:r w:rsidR="000034B2" w:rsidRPr="0006258C">
        <w:rPr>
          <w:rFonts w:ascii="Times New Roman" w:hAnsi="Times New Roman" w:cs="Times New Roman"/>
          <w:sz w:val="24"/>
          <w:szCs w:val="24"/>
        </w:rPr>
        <w:t xml:space="preserve"> </w:t>
      </w:r>
      <w:r w:rsidRPr="0006258C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  <w:r w:rsidR="00C2043F">
        <w:rPr>
          <w:rFonts w:ascii="Times New Roman" w:hAnsi="Times New Roman" w:cs="Times New Roman"/>
          <w:sz w:val="24"/>
          <w:szCs w:val="24"/>
        </w:rPr>
        <w:t xml:space="preserve"> муниципального дорожного фонда на 2026 год</w:t>
      </w:r>
      <w:r w:rsidRPr="0006258C">
        <w:rPr>
          <w:rFonts w:ascii="Times New Roman" w:hAnsi="Times New Roman" w:cs="Times New Roman"/>
          <w:sz w:val="24"/>
          <w:szCs w:val="24"/>
        </w:rPr>
        <w:t xml:space="preserve"> предусмотрен пунктом 7 статьи  «Бюджетные ассигнования бюджета городского поселения «Посёлок Беркакит» Нерюнгринского района на 2026 год и на плановый период 2027 и 2028 годов» проекта бюджета в размере </w:t>
      </w:r>
      <w:r w:rsidR="00C2043F">
        <w:rPr>
          <w:rFonts w:ascii="Times New Roman" w:hAnsi="Times New Roman" w:cs="Times New Roman"/>
          <w:sz w:val="24"/>
          <w:szCs w:val="24"/>
        </w:rPr>
        <w:t>3 000,</w:t>
      </w:r>
      <w:r w:rsidRPr="0006258C">
        <w:rPr>
          <w:rFonts w:ascii="Times New Roman" w:hAnsi="Times New Roman" w:cs="Times New Roman"/>
          <w:sz w:val="24"/>
          <w:szCs w:val="24"/>
        </w:rPr>
        <w:t>0</w:t>
      </w:r>
      <w:r w:rsidR="00C2043F">
        <w:rPr>
          <w:rFonts w:ascii="Times New Roman" w:hAnsi="Times New Roman" w:cs="Times New Roman"/>
          <w:sz w:val="24"/>
          <w:szCs w:val="24"/>
        </w:rPr>
        <w:t xml:space="preserve"> </w:t>
      </w:r>
      <w:r w:rsidRPr="0006258C">
        <w:rPr>
          <w:rFonts w:ascii="Times New Roman" w:hAnsi="Times New Roman" w:cs="Times New Roman"/>
          <w:sz w:val="24"/>
          <w:szCs w:val="24"/>
        </w:rPr>
        <w:t>тыс. рублей</w:t>
      </w:r>
      <w:r w:rsidR="00C2043F">
        <w:rPr>
          <w:rFonts w:ascii="Times New Roman" w:hAnsi="Times New Roman" w:cs="Times New Roman"/>
          <w:sz w:val="24"/>
          <w:szCs w:val="24"/>
        </w:rPr>
        <w:t>.</w:t>
      </w:r>
      <w:r w:rsidR="00EC7A20" w:rsidRPr="00062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F9119" w14:textId="6E5F9404" w:rsidR="000034B2" w:rsidRPr="002618AC" w:rsidRDefault="000034B2" w:rsidP="00003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A70CFBD" w14:textId="784C35DB" w:rsidR="000034B2" w:rsidRPr="00C2043F" w:rsidRDefault="00C2043F" w:rsidP="00C204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3F">
        <w:rPr>
          <w:rFonts w:ascii="Times New Roman" w:hAnsi="Times New Roman" w:cs="Times New Roman"/>
          <w:b/>
          <w:sz w:val="24"/>
          <w:szCs w:val="24"/>
        </w:rPr>
        <w:t>26</w:t>
      </w:r>
      <w:r w:rsidR="000034B2" w:rsidRPr="00C2043F">
        <w:rPr>
          <w:rFonts w:ascii="Times New Roman" w:hAnsi="Times New Roman" w:cs="Times New Roman"/>
          <w:b/>
          <w:sz w:val="24"/>
          <w:szCs w:val="24"/>
        </w:rPr>
        <w:t>.</w:t>
      </w:r>
      <w:r w:rsidR="000034B2" w:rsidRPr="00C2043F">
        <w:rPr>
          <w:rFonts w:ascii="Times New Roman" w:hAnsi="Times New Roman"/>
          <w:sz w:val="24"/>
          <w:szCs w:val="24"/>
        </w:rPr>
        <w:t xml:space="preserve"> </w:t>
      </w:r>
      <w:r w:rsidRPr="00C2043F">
        <w:rPr>
          <w:rFonts w:ascii="Times New Roman" w:hAnsi="Times New Roman"/>
          <w:sz w:val="24"/>
          <w:szCs w:val="24"/>
        </w:rPr>
        <w:t>В 2026 году администрация городского поселения «Посёлок Беркакит» Нерюнгринского района участие в реализации  национальных проектов (программ)         не планирует.</w:t>
      </w:r>
    </w:p>
    <w:p w14:paraId="5C72F6FF" w14:textId="77777777" w:rsidR="0039083D" w:rsidRPr="00614FD5" w:rsidRDefault="0039083D" w:rsidP="00EC3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F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Предложения</w:t>
      </w:r>
      <w:r w:rsidR="00CC0EA3" w:rsidRPr="00614FD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17A83E8" w14:textId="77777777" w:rsidR="004410B2" w:rsidRPr="002618AC" w:rsidRDefault="004410B2" w:rsidP="00EC3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14:paraId="14232B02" w14:textId="5B7ED7BF" w:rsidR="005756B2" w:rsidRDefault="005756B2" w:rsidP="00575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99">
        <w:rPr>
          <w:rFonts w:ascii="Times New Roman" w:hAnsi="Times New Roman" w:cs="Times New Roman"/>
          <w:sz w:val="24"/>
          <w:szCs w:val="24"/>
        </w:rPr>
        <w:t>В целях, обеспечения соблюдения  требований Бюджетного кодекса Российской Федерации от 31 июля 1998 № 145-ФЗ</w:t>
      </w:r>
      <w:r w:rsidR="005F6160" w:rsidRPr="00486B99">
        <w:rPr>
          <w:rFonts w:ascii="Times New Roman" w:hAnsi="Times New Roman" w:cs="Times New Roman"/>
          <w:sz w:val="24"/>
          <w:szCs w:val="24"/>
        </w:rPr>
        <w:t xml:space="preserve"> </w:t>
      </w:r>
      <w:r w:rsidRPr="00486B99">
        <w:rPr>
          <w:rFonts w:ascii="Times New Roman" w:hAnsi="Times New Roman" w:cs="Times New Roman"/>
          <w:sz w:val="24"/>
          <w:szCs w:val="24"/>
        </w:rPr>
        <w:t xml:space="preserve"> рекомендовать:</w:t>
      </w:r>
    </w:p>
    <w:p w14:paraId="57C656A7" w14:textId="77777777" w:rsidR="00C653F6" w:rsidRPr="00486B99" w:rsidRDefault="00C653F6" w:rsidP="00575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A965" w14:textId="77777777" w:rsidR="000034B2" w:rsidRPr="00486B99" w:rsidRDefault="000034B2" w:rsidP="0000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86B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6B99">
        <w:rPr>
          <w:rFonts w:ascii="Times New Roman" w:hAnsi="Times New Roman" w:cs="Times New Roman"/>
          <w:sz w:val="24"/>
          <w:szCs w:val="24"/>
        </w:rPr>
        <w:t>Учесть в Проекте бюджета:</w:t>
      </w:r>
    </w:p>
    <w:p w14:paraId="3BAC31D5" w14:textId="77777777" w:rsidR="000034B2" w:rsidRPr="00486B99" w:rsidRDefault="000034B2" w:rsidP="0000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B99">
        <w:rPr>
          <w:rFonts w:ascii="Times New Roman" w:hAnsi="Times New Roman" w:cs="Times New Roman"/>
          <w:sz w:val="24"/>
          <w:szCs w:val="24"/>
        </w:rPr>
        <w:t xml:space="preserve">- </w:t>
      </w:r>
      <w:r w:rsidRPr="00486B99">
        <w:rPr>
          <w:rFonts w:ascii="Times New Roman" w:eastAsia="Times New Roman" w:hAnsi="Times New Roman" w:cs="Times New Roman"/>
          <w:sz w:val="24"/>
          <w:szCs w:val="24"/>
        </w:rPr>
        <w:t>доходы от оказания платных услуг (работ) и компенсации затрат государства, доходы от продажи материальных и нематериальных активов и  административные платежи и сборы.</w:t>
      </w:r>
    </w:p>
    <w:p w14:paraId="58009331" w14:textId="77777777" w:rsidR="000034B2" w:rsidRPr="002618AC" w:rsidRDefault="000034B2" w:rsidP="000034B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14:paraId="291B9E56" w14:textId="77777777" w:rsidR="000034B2" w:rsidRPr="00486B99" w:rsidRDefault="000034B2" w:rsidP="000034B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6B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486B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городского поселения «Поселок Беркакит» усилить </w:t>
      </w:r>
      <w:proofErr w:type="gramStart"/>
      <w:r w:rsidRPr="00486B99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486B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ведением реестров договоров аренды муниципального имущества и земельных участков, а также расчетов начисления, оплаты и задолженности по данным договорам.</w:t>
      </w:r>
    </w:p>
    <w:p w14:paraId="2CCB2637" w14:textId="77777777" w:rsidR="00B023F5" w:rsidRPr="002618AC" w:rsidRDefault="00B023F5" w:rsidP="005A66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14:paraId="22E73C01" w14:textId="2F49934E" w:rsidR="00126840" w:rsidRDefault="00486B99" w:rsidP="005A668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A6688" w:rsidRPr="00486B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215BD" w:rsidRPr="00486B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145F" w:rsidRPr="00486B99">
        <w:rPr>
          <w:rFonts w:ascii="Times New Roman" w:eastAsia="Times New Roman" w:hAnsi="Times New Roman" w:cs="Times New Roman"/>
          <w:bCs/>
          <w:sz w:val="24"/>
          <w:szCs w:val="24"/>
        </w:rPr>
        <w:t>Продолжить работу по формированию программно-целевого бюджета.</w:t>
      </w:r>
    </w:p>
    <w:p w14:paraId="22BB57B3" w14:textId="77777777" w:rsidR="00486B99" w:rsidRPr="00486B99" w:rsidRDefault="00486B99" w:rsidP="005A668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C85C33" w14:textId="5C35C319" w:rsidR="000034B2" w:rsidRPr="00614FD5" w:rsidRDefault="000034B2" w:rsidP="000034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4FD5">
        <w:rPr>
          <w:rFonts w:ascii="Times New Roman" w:hAnsi="Times New Roman"/>
          <w:sz w:val="24"/>
          <w:szCs w:val="24"/>
        </w:rPr>
        <w:t>На основании вышеизложенн</w:t>
      </w:r>
      <w:r w:rsidR="006A0B38" w:rsidRPr="00614FD5">
        <w:rPr>
          <w:rFonts w:ascii="Times New Roman" w:hAnsi="Times New Roman"/>
          <w:sz w:val="24"/>
          <w:szCs w:val="24"/>
        </w:rPr>
        <w:t>ого Контрольно-счетная палата МР</w:t>
      </w:r>
      <w:r w:rsidRPr="00614FD5">
        <w:rPr>
          <w:rFonts w:ascii="Times New Roman" w:hAnsi="Times New Roman"/>
          <w:sz w:val="24"/>
          <w:szCs w:val="24"/>
        </w:rPr>
        <w:t xml:space="preserve"> «Нерюнгринский район» рекомендует </w:t>
      </w:r>
      <w:proofErr w:type="spellStart"/>
      <w:r w:rsidRPr="00614FD5">
        <w:rPr>
          <w:rFonts w:ascii="Times New Roman" w:hAnsi="Times New Roman"/>
          <w:sz w:val="24"/>
          <w:szCs w:val="24"/>
        </w:rPr>
        <w:t>Беркакитскому</w:t>
      </w:r>
      <w:proofErr w:type="spellEnd"/>
      <w:r w:rsidRPr="00614FD5">
        <w:rPr>
          <w:rFonts w:ascii="Times New Roman" w:hAnsi="Times New Roman"/>
          <w:sz w:val="24"/>
          <w:szCs w:val="24"/>
        </w:rPr>
        <w:t xml:space="preserve"> поселковому Совету депутатов учесть данное заключение при принятии решения «О бюджете городского поселения «Поселок Беркакит» Нерюнгринского района на 202</w:t>
      </w:r>
      <w:r w:rsidR="006A0B38" w:rsidRPr="00614FD5">
        <w:rPr>
          <w:rFonts w:ascii="Times New Roman" w:hAnsi="Times New Roman"/>
          <w:sz w:val="24"/>
          <w:szCs w:val="24"/>
        </w:rPr>
        <w:t>6</w:t>
      </w:r>
      <w:r w:rsidRPr="00614FD5">
        <w:rPr>
          <w:rFonts w:ascii="Times New Roman" w:hAnsi="Times New Roman"/>
          <w:sz w:val="24"/>
          <w:szCs w:val="24"/>
        </w:rPr>
        <w:t xml:space="preserve"> год</w:t>
      </w:r>
      <w:r w:rsidR="006A0B38" w:rsidRPr="00614FD5">
        <w:rPr>
          <w:rFonts w:ascii="Times New Roman" w:hAnsi="Times New Roman"/>
          <w:sz w:val="24"/>
          <w:szCs w:val="24"/>
        </w:rPr>
        <w:t xml:space="preserve"> и на плановый пер</w:t>
      </w:r>
      <w:r w:rsidR="00614FD5" w:rsidRPr="00614FD5">
        <w:rPr>
          <w:rFonts w:ascii="Times New Roman" w:hAnsi="Times New Roman"/>
          <w:sz w:val="24"/>
          <w:szCs w:val="24"/>
        </w:rPr>
        <w:t>и</w:t>
      </w:r>
      <w:r w:rsidR="006A0B38" w:rsidRPr="00614FD5">
        <w:rPr>
          <w:rFonts w:ascii="Times New Roman" w:hAnsi="Times New Roman"/>
          <w:sz w:val="24"/>
          <w:szCs w:val="24"/>
        </w:rPr>
        <w:t>од 2027 и 2028 годов</w:t>
      </w:r>
      <w:r w:rsidRPr="00614FD5">
        <w:rPr>
          <w:rFonts w:ascii="Times New Roman" w:hAnsi="Times New Roman"/>
          <w:sz w:val="24"/>
          <w:szCs w:val="24"/>
        </w:rPr>
        <w:t>».</w:t>
      </w:r>
    </w:p>
    <w:p w14:paraId="5685F0E2" w14:textId="77777777" w:rsidR="004410B2" w:rsidRPr="00614FD5" w:rsidRDefault="004410B2" w:rsidP="00830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6FE91" w14:textId="77777777" w:rsidR="00BB3516" w:rsidRPr="00614FD5" w:rsidRDefault="00BB3516" w:rsidP="00830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0F32A" w14:textId="77777777" w:rsidR="00BB3516" w:rsidRPr="00614FD5" w:rsidRDefault="00BB3516" w:rsidP="00830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D8113" w14:textId="77777777" w:rsidR="0039083D" w:rsidRPr="00577942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4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14:paraId="305DA88B" w14:textId="77777777" w:rsidR="0039083D" w:rsidRPr="00577942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942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</w:p>
    <w:p w14:paraId="1417B2E4" w14:textId="2DE50915" w:rsidR="0039083D" w:rsidRPr="00577942" w:rsidRDefault="00614FD5" w:rsidP="0039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42">
        <w:rPr>
          <w:rFonts w:ascii="Times New Roman" w:eastAsia="Times New Roman" w:hAnsi="Times New Roman" w:cs="Times New Roman"/>
          <w:sz w:val="24"/>
          <w:szCs w:val="24"/>
        </w:rPr>
        <w:t>МР</w:t>
      </w:r>
      <w:r w:rsidR="0039083D" w:rsidRPr="00577942">
        <w:rPr>
          <w:rFonts w:ascii="Times New Roman" w:eastAsia="Times New Roman" w:hAnsi="Times New Roman" w:cs="Times New Roman"/>
          <w:sz w:val="24"/>
          <w:szCs w:val="24"/>
        </w:rPr>
        <w:t xml:space="preserve"> «Нерюнгринский район»                                                              </w:t>
      </w:r>
      <w:r w:rsidR="0057794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9083D" w:rsidRPr="00577942">
        <w:rPr>
          <w:rFonts w:ascii="Times New Roman" w:eastAsia="Times New Roman" w:hAnsi="Times New Roman" w:cs="Times New Roman"/>
          <w:sz w:val="24"/>
          <w:szCs w:val="24"/>
        </w:rPr>
        <w:t xml:space="preserve">    Ю. С. Гнилицкая</w:t>
      </w:r>
    </w:p>
    <w:p w14:paraId="6C3698DC" w14:textId="77777777" w:rsidR="0039083D" w:rsidRPr="00577942" w:rsidRDefault="0039083D" w:rsidP="0039083D">
      <w:pPr>
        <w:spacing w:after="0" w:line="240" w:lineRule="auto"/>
        <w:jc w:val="both"/>
      </w:pPr>
    </w:p>
    <w:sectPr w:rsidR="0039083D" w:rsidRPr="00577942" w:rsidSect="00B83258">
      <w:footerReference w:type="defaul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CFA86" w14:textId="77777777" w:rsidR="00473EDC" w:rsidRDefault="00473EDC" w:rsidP="00006D85">
      <w:pPr>
        <w:spacing w:after="0" w:line="240" w:lineRule="auto"/>
      </w:pPr>
      <w:r>
        <w:separator/>
      </w:r>
    </w:p>
  </w:endnote>
  <w:endnote w:type="continuationSeparator" w:id="0">
    <w:p w14:paraId="25161B5A" w14:textId="77777777" w:rsidR="00473EDC" w:rsidRDefault="00473EDC" w:rsidP="0000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1961"/>
    </w:sdtPr>
    <w:sdtContent>
      <w:p w14:paraId="2A22EA91" w14:textId="77777777" w:rsidR="003D227D" w:rsidRDefault="003D227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C3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88D794C" w14:textId="77777777" w:rsidR="003D227D" w:rsidRDefault="003D22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4DFF0" w14:textId="77777777" w:rsidR="00473EDC" w:rsidRDefault="00473EDC" w:rsidP="00006D85">
      <w:pPr>
        <w:spacing w:after="0" w:line="240" w:lineRule="auto"/>
      </w:pPr>
      <w:r>
        <w:separator/>
      </w:r>
    </w:p>
  </w:footnote>
  <w:footnote w:type="continuationSeparator" w:id="0">
    <w:p w14:paraId="2F74DF0E" w14:textId="77777777" w:rsidR="00473EDC" w:rsidRDefault="00473EDC" w:rsidP="00006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25D"/>
    <w:multiLevelType w:val="hybridMultilevel"/>
    <w:tmpl w:val="D7AA2CA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F0216A"/>
    <w:multiLevelType w:val="hybridMultilevel"/>
    <w:tmpl w:val="432E9410"/>
    <w:lvl w:ilvl="0" w:tplc="93CC89E6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B468E7"/>
    <w:multiLevelType w:val="hybridMultilevel"/>
    <w:tmpl w:val="D5CA1F70"/>
    <w:lvl w:ilvl="0" w:tplc="58AE9344">
      <w:start w:val="1"/>
      <w:numFmt w:val="decimal"/>
      <w:lvlText w:val="%1."/>
      <w:lvlJc w:val="left"/>
      <w:pPr>
        <w:ind w:left="960" w:hanging="9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BE0826"/>
    <w:multiLevelType w:val="hybridMultilevel"/>
    <w:tmpl w:val="B53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539D4"/>
    <w:multiLevelType w:val="hybridMultilevel"/>
    <w:tmpl w:val="7C624BC2"/>
    <w:lvl w:ilvl="0" w:tplc="6C0EEE5A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002BB"/>
    <w:multiLevelType w:val="hybridMultilevel"/>
    <w:tmpl w:val="0E948ACE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927BFB"/>
    <w:multiLevelType w:val="multilevel"/>
    <w:tmpl w:val="6512E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EB0D45"/>
    <w:multiLevelType w:val="hybridMultilevel"/>
    <w:tmpl w:val="82128B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F17B16"/>
    <w:multiLevelType w:val="hybridMultilevel"/>
    <w:tmpl w:val="895C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2D5FB6"/>
    <w:multiLevelType w:val="hybridMultilevel"/>
    <w:tmpl w:val="091237EA"/>
    <w:lvl w:ilvl="0" w:tplc="9E7222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43EF2"/>
    <w:multiLevelType w:val="hybridMultilevel"/>
    <w:tmpl w:val="7EB6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6A27C0"/>
    <w:multiLevelType w:val="hybridMultilevel"/>
    <w:tmpl w:val="526EA8F6"/>
    <w:lvl w:ilvl="0" w:tplc="FA308F8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8C3AE8"/>
    <w:multiLevelType w:val="multilevel"/>
    <w:tmpl w:val="F77A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3BE4937"/>
    <w:multiLevelType w:val="hybridMultilevel"/>
    <w:tmpl w:val="855A43C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C7228"/>
    <w:multiLevelType w:val="hybridMultilevel"/>
    <w:tmpl w:val="00CA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F1334"/>
    <w:multiLevelType w:val="hybridMultilevel"/>
    <w:tmpl w:val="C896DA9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3AF91FB2"/>
    <w:multiLevelType w:val="hybridMultilevel"/>
    <w:tmpl w:val="6D0A7D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D8B3993"/>
    <w:multiLevelType w:val="hybridMultilevel"/>
    <w:tmpl w:val="5FE0701C"/>
    <w:lvl w:ilvl="0" w:tplc="03C4BB98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E00AA"/>
    <w:multiLevelType w:val="multilevel"/>
    <w:tmpl w:val="3E8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2F5691"/>
    <w:multiLevelType w:val="hybridMultilevel"/>
    <w:tmpl w:val="8EBE729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521373"/>
    <w:multiLevelType w:val="hybridMultilevel"/>
    <w:tmpl w:val="DC287AEC"/>
    <w:lvl w:ilvl="0" w:tplc="218EA6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45A21CA8"/>
    <w:multiLevelType w:val="hybridMultilevel"/>
    <w:tmpl w:val="AE8EF858"/>
    <w:lvl w:ilvl="0" w:tplc="C994D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155BBA"/>
    <w:multiLevelType w:val="hybridMultilevel"/>
    <w:tmpl w:val="CEAAF95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3E54EE"/>
    <w:multiLevelType w:val="hybridMultilevel"/>
    <w:tmpl w:val="1BEA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F790A"/>
    <w:multiLevelType w:val="hybridMultilevel"/>
    <w:tmpl w:val="92EE285E"/>
    <w:lvl w:ilvl="0" w:tplc="B412C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8F28FF"/>
    <w:multiLevelType w:val="hybridMultilevel"/>
    <w:tmpl w:val="0EF6608C"/>
    <w:lvl w:ilvl="0" w:tplc="40767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74EAB"/>
    <w:multiLevelType w:val="hybridMultilevel"/>
    <w:tmpl w:val="C72A2114"/>
    <w:lvl w:ilvl="0" w:tplc="097C2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8F85CFC"/>
    <w:multiLevelType w:val="hybridMultilevel"/>
    <w:tmpl w:val="3AD20684"/>
    <w:lvl w:ilvl="0" w:tplc="B0A8AC86">
      <w:start w:val="23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5AB87C87"/>
    <w:multiLevelType w:val="hybridMultilevel"/>
    <w:tmpl w:val="129A24D8"/>
    <w:lvl w:ilvl="0" w:tplc="4210D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C32248"/>
    <w:multiLevelType w:val="hybridMultilevel"/>
    <w:tmpl w:val="6B38E21C"/>
    <w:lvl w:ilvl="0" w:tplc="6A6C4A7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CC6B8C"/>
    <w:multiLevelType w:val="hybridMultilevel"/>
    <w:tmpl w:val="A72CD92C"/>
    <w:lvl w:ilvl="0" w:tplc="873A3BFC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45927"/>
    <w:multiLevelType w:val="hybridMultilevel"/>
    <w:tmpl w:val="3BAA638C"/>
    <w:lvl w:ilvl="0" w:tplc="59102406">
      <w:start w:val="2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F4CFC"/>
    <w:multiLevelType w:val="hybridMultilevel"/>
    <w:tmpl w:val="5F386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5A1F"/>
    <w:multiLevelType w:val="hybridMultilevel"/>
    <w:tmpl w:val="3F806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B7F405E"/>
    <w:multiLevelType w:val="hybridMultilevel"/>
    <w:tmpl w:val="18C0D172"/>
    <w:lvl w:ilvl="0" w:tplc="4B101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C2546"/>
    <w:multiLevelType w:val="multilevel"/>
    <w:tmpl w:val="41CC7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17417C"/>
    <w:multiLevelType w:val="multilevel"/>
    <w:tmpl w:val="080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37"/>
  </w:num>
  <w:num w:numId="4">
    <w:abstractNumId w:val="36"/>
  </w:num>
  <w:num w:numId="5">
    <w:abstractNumId w:val="30"/>
  </w:num>
  <w:num w:numId="6">
    <w:abstractNumId w:val="35"/>
  </w:num>
  <w:num w:numId="7">
    <w:abstractNumId w:val="25"/>
  </w:num>
  <w:num w:numId="8">
    <w:abstractNumId w:val="27"/>
  </w:num>
  <w:num w:numId="9">
    <w:abstractNumId w:val="23"/>
  </w:num>
  <w:num w:numId="10">
    <w:abstractNumId w:val="4"/>
  </w:num>
  <w:num w:numId="11">
    <w:abstractNumId w:val="33"/>
  </w:num>
  <w:num w:numId="12">
    <w:abstractNumId w:val="18"/>
  </w:num>
  <w:num w:numId="13">
    <w:abstractNumId w:val="5"/>
  </w:num>
  <w:num w:numId="14">
    <w:abstractNumId w:val="31"/>
  </w:num>
  <w:num w:numId="15">
    <w:abstractNumId w:val="32"/>
  </w:num>
  <w:num w:numId="16">
    <w:abstractNumId w:val="28"/>
  </w:num>
  <w:num w:numId="17">
    <w:abstractNumId w:val="24"/>
  </w:num>
  <w:num w:numId="18">
    <w:abstractNumId w:val="13"/>
  </w:num>
  <w:num w:numId="19">
    <w:abstractNumId w:val="22"/>
  </w:num>
  <w:num w:numId="20">
    <w:abstractNumId w:val="29"/>
  </w:num>
  <w:num w:numId="21">
    <w:abstractNumId w:val="26"/>
  </w:num>
  <w:num w:numId="22">
    <w:abstractNumId w:val="15"/>
  </w:num>
  <w:num w:numId="23">
    <w:abstractNumId w:val="11"/>
  </w:num>
  <w:num w:numId="24">
    <w:abstractNumId w:val="9"/>
  </w:num>
  <w:num w:numId="25">
    <w:abstractNumId w:val="8"/>
  </w:num>
  <w:num w:numId="26">
    <w:abstractNumId w:val="17"/>
  </w:num>
  <w:num w:numId="27">
    <w:abstractNumId w:val="7"/>
  </w:num>
  <w:num w:numId="28">
    <w:abstractNumId w:val="10"/>
  </w:num>
  <w:num w:numId="29">
    <w:abstractNumId w:val="12"/>
  </w:num>
  <w:num w:numId="30">
    <w:abstractNumId w:val="2"/>
  </w:num>
  <w:num w:numId="31">
    <w:abstractNumId w:val="3"/>
  </w:num>
  <w:num w:numId="32">
    <w:abstractNumId w:val="14"/>
  </w:num>
  <w:num w:numId="33">
    <w:abstractNumId w:val="6"/>
  </w:num>
  <w:num w:numId="34">
    <w:abstractNumId w:val="34"/>
  </w:num>
  <w:num w:numId="35">
    <w:abstractNumId w:val="20"/>
  </w:num>
  <w:num w:numId="36">
    <w:abstractNumId w:val="16"/>
  </w:num>
  <w:num w:numId="37">
    <w:abstractNumId w:val="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D3D"/>
    <w:rsid w:val="00000175"/>
    <w:rsid w:val="00000554"/>
    <w:rsid w:val="00000A23"/>
    <w:rsid w:val="0000133B"/>
    <w:rsid w:val="0000137D"/>
    <w:rsid w:val="000014F7"/>
    <w:rsid w:val="000015EE"/>
    <w:rsid w:val="0000303F"/>
    <w:rsid w:val="00003154"/>
    <w:rsid w:val="000034B2"/>
    <w:rsid w:val="00003CCC"/>
    <w:rsid w:val="0000412D"/>
    <w:rsid w:val="00004831"/>
    <w:rsid w:val="00004BA6"/>
    <w:rsid w:val="00005134"/>
    <w:rsid w:val="0000557F"/>
    <w:rsid w:val="0000561C"/>
    <w:rsid w:val="00005798"/>
    <w:rsid w:val="00005874"/>
    <w:rsid w:val="0000610E"/>
    <w:rsid w:val="000064F6"/>
    <w:rsid w:val="000069A7"/>
    <w:rsid w:val="00006D85"/>
    <w:rsid w:val="000078DC"/>
    <w:rsid w:val="00007A0C"/>
    <w:rsid w:val="00010041"/>
    <w:rsid w:val="0001039B"/>
    <w:rsid w:val="0001052D"/>
    <w:rsid w:val="000106F2"/>
    <w:rsid w:val="0001089C"/>
    <w:rsid w:val="000108D3"/>
    <w:rsid w:val="00011B63"/>
    <w:rsid w:val="0001261E"/>
    <w:rsid w:val="00012E6F"/>
    <w:rsid w:val="0001319F"/>
    <w:rsid w:val="000131D3"/>
    <w:rsid w:val="000133E9"/>
    <w:rsid w:val="000136A4"/>
    <w:rsid w:val="000139B6"/>
    <w:rsid w:val="00013C7A"/>
    <w:rsid w:val="00013D62"/>
    <w:rsid w:val="00013DB5"/>
    <w:rsid w:val="0001433B"/>
    <w:rsid w:val="00014998"/>
    <w:rsid w:val="00014BDD"/>
    <w:rsid w:val="00016456"/>
    <w:rsid w:val="0001688F"/>
    <w:rsid w:val="000168A4"/>
    <w:rsid w:val="00016AAF"/>
    <w:rsid w:val="00016D0D"/>
    <w:rsid w:val="00016DA4"/>
    <w:rsid w:val="00016F0F"/>
    <w:rsid w:val="00016FB8"/>
    <w:rsid w:val="000170EC"/>
    <w:rsid w:val="000173C8"/>
    <w:rsid w:val="00017650"/>
    <w:rsid w:val="000178A8"/>
    <w:rsid w:val="00020004"/>
    <w:rsid w:val="0002022F"/>
    <w:rsid w:val="0002066D"/>
    <w:rsid w:val="000208EF"/>
    <w:rsid w:val="000209D9"/>
    <w:rsid w:val="00020AD6"/>
    <w:rsid w:val="00020C04"/>
    <w:rsid w:val="000239CB"/>
    <w:rsid w:val="00023CBF"/>
    <w:rsid w:val="00023CC2"/>
    <w:rsid w:val="00024367"/>
    <w:rsid w:val="00024B80"/>
    <w:rsid w:val="00024BAE"/>
    <w:rsid w:val="00024E49"/>
    <w:rsid w:val="000251A2"/>
    <w:rsid w:val="000253B9"/>
    <w:rsid w:val="00025725"/>
    <w:rsid w:val="0002599A"/>
    <w:rsid w:val="00025D68"/>
    <w:rsid w:val="00025D83"/>
    <w:rsid w:val="00026D11"/>
    <w:rsid w:val="00026D5E"/>
    <w:rsid w:val="00027785"/>
    <w:rsid w:val="00027841"/>
    <w:rsid w:val="00027C74"/>
    <w:rsid w:val="0003016A"/>
    <w:rsid w:val="00030B60"/>
    <w:rsid w:val="00030D76"/>
    <w:rsid w:val="00030FCC"/>
    <w:rsid w:val="00030FF5"/>
    <w:rsid w:val="0003256F"/>
    <w:rsid w:val="00032DBC"/>
    <w:rsid w:val="00032EB8"/>
    <w:rsid w:val="000334C6"/>
    <w:rsid w:val="00033A9C"/>
    <w:rsid w:val="00033C43"/>
    <w:rsid w:val="0003440B"/>
    <w:rsid w:val="00034FB2"/>
    <w:rsid w:val="00035150"/>
    <w:rsid w:val="0003575A"/>
    <w:rsid w:val="000357CF"/>
    <w:rsid w:val="00035817"/>
    <w:rsid w:val="00035B33"/>
    <w:rsid w:val="00035CD7"/>
    <w:rsid w:val="00035D67"/>
    <w:rsid w:val="000361CF"/>
    <w:rsid w:val="00036C5D"/>
    <w:rsid w:val="00036E80"/>
    <w:rsid w:val="00036EA5"/>
    <w:rsid w:val="000371A8"/>
    <w:rsid w:val="00037403"/>
    <w:rsid w:val="00037FAF"/>
    <w:rsid w:val="00037FC6"/>
    <w:rsid w:val="000401C1"/>
    <w:rsid w:val="000405A1"/>
    <w:rsid w:val="00040762"/>
    <w:rsid w:val="0004137B"/>
    <w:rsid w:val="00041587"/>
    <w:rsid w:val="00041BF8"/>
    <w:rsid w:val="00041CBE"/>
    <w:rsid w:val="00041F0C"/>
    <w:rsid w:val="000420D1"/>
    <w:rsid w:val="00042221"/>
    <w:rsid w:val="000422BE"/>
    <w:rsid w:val="00042425"/>
    <w:rsid w:val="000425B3"/>
    <w:rsid w:val="00042691"/>
    <w:rsid w:val="00042758"/>
    <w:rsid w:val="00042A43"/>
    <w:rsid w:val="00042AAE"/>
    <w:rsid w:val="000430A6"/>
    <w:rsid w:val="000431E6"/>
    <w:rsid w:val="00043290"/>
    <w:rsid w:val="000448D5"/>
    <w:rsid w:val="000450F6"/>
    <w:rsid w:val="00045292"/>
    <w:rsid w:val="000455FA"/>
    <w:rsid w:val="00045707"/>
    <w:rsid w:val="00045F3E"/>
    <w:rsid w:val="0004625E"/>
    <w:rsid w:val="000469E7"/>
    <w:rsid w:val="000470D2"/>
    <w:rsid w:val="0005030A"/>
    <w:rsid w:val="00051049"/>
    <w:rsid w:val="0005137C"/>
    <w:rsid w:val="00051552"/>
    <w:rsid w:val="00051608"/>
    <w:rsid w:val="00051639"/>
    <w:rsid w:val="0005172D"/>
    <w:rsid w:val="000518DC"/>
    <w:rsid w:val="00051B57"/>
    <w:rsid w:val="00051EB5"/>
    <w:rsid w:val="00051F60"/>
    <w:rsid w:val="0005232E"/>
    <w:rsid w:val="00052959"/>
    <w:rsid w:val="000529ED"/>
    <w:rsid w:val="00052A84"/>
    <w:rsid w:val="00052DF6"/>
    <w:rsid w:val="000534A4"/>
    <w:rsid w:val="000536B0"/>
    <w:rsid w:val="00053FBF"/>
    <w:rsid w:val="00054198"/>
    <w:rsid w:val="00054391"/>
    <w:rsid w:val="0005476B"/>
    <w:rsid w:val="00054B90"/>
    <w:rsid w:val="00054C6B"/>
    <w:rsid w:val="00055097"/>
    <w:rsid w:val="0005523C"/>
    <w:rsid w:val="00055248"/>
    <w:rsid w:val="00055BF2"/>
    <w:rsid w:val="00056596"/>
    <w:rsid w:val="0005661C"/>
    <w:rsid w:val="0005689B"/>
    <w:rsid w:val="00057236"/>
    <w:rsid w:val="00057260"/>
    <w:rsid w:val="00057595"/>
    <w:rsid w:val="000577D8"/>
    <w:rsid w:val="00057E07"/>
    <w:rsid w:val="000600C2"/>
    <w:rsid w:val="0006034E"/>
    <w:rsid w:val="000606E3"/>
    <w:rsid w:val="0006095C"/>
    <w:rsid w:val="00060B65"/>
    <w:rsid w:val="00060E4C"/>
    <w:rsid w:val="00061972"/>
    <w:rsid w:val="00061F9C"/>
    <w:rsid w:val="0006258C"/>
    <w:rsid w:val="000629A3"/>
    <w:rsid w:val="000629F2"/>
    <w:rsid w:val="00062B6A"/>
    <w:rsid w:val="00063514"/>
    <w:rsid w:val="00063896"/>
    <w:rsid w:val="000638BE"/>
    <w:rsid w:val="00063E5B"/>
    <w:rsid w:val="00064636"/>
    <w:rsid w:val="00064DEF"/>
    <w:rsid w:val="00065190"/>
    <w:rsid w:val="0006528C"/>
    <w:rsid w:val="00065503"/>
    <w:rsid w:val="000658AC"/>
    <w:rsid w:val="00065B16"/>
    <w:rsid w:val="00066028"/>
    <w:rsid w:val="00066471"/>
    <w:rsid w:val="0006675D"/>
    <w:rsid w:val="0006678C"/>
    <w:rsid w:val="00066902"/>
    <w:rsid w:val="00066AFE"/>
    <w:rsid w:val="00066DCA"/>
    <w:rsid w:val="00066DE0"/>
    <w:rsid w:val="00066FED"/>
    <w:rsid w:val="000679D7"/>
    <w:rsid w:val="00067B65"/>
    <w:rsid w:val="00067C0A"/>
    <w:rsid w:val="00067F42"/>
    <w:rsid w:val="00067F61"/>
    <w:rsid w:val="00070253"/>
    <w:rsid w:val="0007083D"/>
    <w:rsid w:val="0007086D"/>
    <w:rsid w:val="00070EA0"/>
    <w:rsid w:val="0007119A"/>
    <w:rsid w:val="00071472"/>
    <w:rsid w:val="0007159E"/>
    <w:rsid w:val="00071F8E"/>
    <w:rsid w:val="0007220C"/>
    <w:rsid w:val="00072CB9"/>
    <w:rsid w:val="00072DE6"/>
    <w:rsid w:val="000733C8"/>
    <w:rsid w:val="0007347C"/>
    <w:rsid w:val="00073498"/>
    <w:rsid w:val="00073D62"/>
    <w:rsid w:val="00073E20"/>
    <w:rsid w:val="0007460B"/>
    <w:rsid w:val="0007498F"/>
    <w:rsid w:val="00074AD3"/>
    <w:rsid w:val="00074B4D"/>
    <w:rsid w:val="00074CC0"/>
    <w:rsid w:val="00074D95"/>
    <w:rsid w:val="00074E04"/>
    <w:rsid w:val="000767EF"/>
    <w:rsid w:val="00076D8A"/>
    <w:rsid w:val="00077044"/>
    <w:rsid w:val="0007727F"/>
    <w:rsid w:val="0007793F"/>
    <w:rsid w:val="00077BD1"/>
    <w:rsid w:val="00077F5E"/>
    <w:rsid w:val="0008087F"/>
    <w:rsid w:val="0008104C"/>
    <w:rsid w:val="000810BA"/>
    <w:rsid w:val="0008117D"/>
    <w:rsid w:val="000811CE"/>
    <w:rsid w:val="000811DA"/>
    <w:rsid w:val="000813AF"/>
    <w:rsid w:val="00081B5E"/>
    <w:rsid w:val="00081C27"/>
    <w:rsid w:val="00082E69"/>
    <w:rsid w:val="000836BC"/>
    <w:rsid w:val="00083F4C"/>
    <w:rsid w:val="00084005"/>
    <w:rsid w:val="000842F2"/>
    <w:rsid w:val="00084A25"/>
    <w:rsid w:val="000851E8"/>
    <w:rsid w:val="0008529C"/>
    <w:rsid w:val="00085861"/>
    <w:rsid w:val="00085E5B"/>
    <w:rsid w:val="00085EF9"/>
    <w:rsid w:val="00085FF0"/>
    <w:rsid w:val="00086095"/>
    <w:rsid w:val="00086EFC"/>
    <w:rsid w:val="00087343"/>
    <w:rsid w:val="00090336"/>
    <w:rsid w:val="00090773"/>
    <w:rsid w:val="00091A77"/>
    <w:rsid w:val="0009282B"/>
    <w:rsid w:val="00092C7A"/>
    <w:rsid w:val="00092F12"/>
    <w:rsid w:val="000932F5"/>
    <w:rsid w:val="0009351C"/>
    <w:rsid w:val="00093680"/>
    <w:rsid w:val="000938F3"/>
    <w:rsid w:val="00093C66"/>
    <w:rsid w:val="00094571"/>
    <w:rsid w:val="00094BC0"/>
    <w:rsid w:val="00095564"/>
    <w:rsid w:val="000955C5"/>
    <w:rsid w:val="00095780"/>
    <w:rsid w:val="00095DAC"/>
    <w:rsid w:val="00095DD9"/>
    <w:rsid w:val="00096177"/>
    <w:rsid w:val="00096923"/>
    <w:rsid w:val="000973D3"/>
    <w:rsid w:val="000A00E0"/>
    <w:rsid w:val="000A0188"/>
    <w:rsid w:val="000A0B6A"/>
    <w:rsid w:val="000A0C52"/>
    <w:rsid w:val="000A0F14"/>
    <w:rsid w:val="000A1546"/>
    <w:rsid w:val="000A1E85"/>
    <w:rsid w:val="000A231E"/>
    <w:rsid w:val="000A27B1"/>
    <w:rsid w:val="000A2A05"/>
    <w:rsid w:val="000A324D"/>
    <w:rsid w:val="000A32E4"/>
    <w:rsid w:val="000A3E26"/>
    <w:rsid w:val="000A42ED"/>
    <w:rsid w:val="000A4579"/>
    <w:rsid w:val="000A48E4"/>
    <w:rsid w:val="000A4E65"/>
    <w:rsid w:val="000A4E6C"/>
    <w:rsid w:val="000A5167"/>
    <w:rsid w:val="000A5C84"/>
    <w:rsid w:val="000A6131"/>
    <w:rsid w:val="000A63DE"/>
    <w:rsid w:val="000A7028"/>
    <w:rsid w:val="000A75BA"/>
    <w:rsid w:val="000A7981"/>
    <w:rsid w:val="000A7FDE"/>
    <w:rsid w:val="000B006D"/>
    <w:rsid w:val="000B1B6E"/>
    <w:rsid w:val="000B2B3F"/>
    <w:rsid w:val="000B30C0"/>
    <w:rsid w:val="000B31F4"/>
    <w:rsid w:val="000B3808"/>
    <w:rsid w:val="000B3A5D"/>
    <w:rsid w:val="000B3B70"/>
    <w:rsid w:val="000B3E75"/>
    <w:rsid w:val="000B4072"/>
    <w:rsid w:val="000B4442"/>
    <w:rsid w:val="000B45F5"/>
    <w:rsid w:val="000B49A2"/>
    <w:rsid w:val="000B6491"/>
    <w:rsid w:val="000B72C0"/>
    <w:rsid w:val="000B7567"/>
    <w:rsid w:val="000B794E"/>
    <w:rsid w:val="000B7E98"/>
    <w:rsid w:val="000C0018"/>
    <w:rsid w:val="000C0086"/>
    <w:rsid w:val="000C08A9"/>
    <w:rsid w:val="000C0E7C"/>
    <w:rsid w:val="000C13D1"/>
    <w:rsid w:val="000C15F7"/>
    <w:rsid w:val="000C1618"/>
    <w:rsid w:val="000C165B"/>
    <w:rsid w:val="000C18CC"/>
    <w:rsid w:val="000C22E2"/>
    <w:rsid w:val="000C22E9"/>
    <w:rsid w:val="000C26B6"/>
    <w:rsid w:val="000C27BE"/>
    <w:rsid w:val="000C38F4"/>
    <w:rsid w:val="000C39C4"/>
    <w:rsid w:val="000C43D2"/>
    <w:rsid w:val="000C47D1"/>
    <w:rsid w:val="000C49B0"/>
    <w:rsid w:val="000C5021"/>
    <w:rsid w:val="000C5143"/>
    <w:rsid w:val="000C54F2"/>
    <w:rsid w:val="000C554C"/>
    <w:rsid w:val="000C5CE1"/>
    <w:rsid w:val="000C6332"/>
    <w:rsid w:val="000C6876"/>
    <w:rsid w:val="000C7B02"/>
    <w:rsid w:val="000C7C6A"/>
    <w:rsid w:val="000C7D1D"/>
    <w:rsid w:val="000C7F9D"/>
    <w:rsid w:val="000D0BB3"/>
    <w:rsid w:val="000D0DC6"/>
    <w:rsid w:val="000D1203"/>
    <w:rsid w:val="000D125C"/>
    <w:rsid w:val="000D1371"/>
    <w:rsid w:val="000D165F"/>
    <w:rsid w:val="000D18CA"/>
    <w:rsid w:val="000D1C52"/>
    <w:rsid w:val="000D251F"/>
    <w:rsid w:val="000D27C9"/>
    <w:rsid w:val="000D33D4"/>
    <w:rsid w:val="000D37AC"/>
    <w:rsid w:val="000D3F8B"/>
    <w:rsid w:val="000D4D61"/>
    <w:rsid w:val="000D5047"/>
    <w:rsid w:val="000D5B22"/>
    <w:rsid w:val="000D5D98"/>
    <w:rsid w:val="000D5EC1"/>
    <w:rsid w:val="000D608B"/>
    <w:rsid w:val="000D69D5"/>
    <w:rsid w:val="000D6F4E"/>
    <w:rsid w:val="000D7276"/>
    <w:rsid w:val="000D760E"/>
    <w:rsid w:val="000D7B0E"/>
    <w:rsid w:val="000D7E0D"/>
    <w:rsid w:val="000D7FF7"/>
    <w:rsid w:val="000E042D"/>
    <w:rsid w:val="000E06ED"/>
    <w:rsid w:val="000E08B5"/>
    <w:rsid w:val="000E0C29"/>
    <w:rsid w:val="000E0D20"/>
    <w:rsid w:val="000E1852"/>
    <w:rsid w:val="000E259F"/>
    <w:rsid w:val="000E27B0"/>
    <w:rsid w:val="000E3416"/>
    <w:rsid w:val="000E3D18"/>
    <w:rsid w:val="000E3D9B"/>
    <w:rsid w:val="000E3DEB"/>
    <w:rsid w:val="000E3FFD"/>
    <w:rsid w:val="000E44B2"/>
    <w:rsid w:val="000E4573"/>
    <w:rsid w:val="000E50EB"/>
    <w:rsid w:val="000E5369"/>
    <w:rsid w:val="000E55CC"/>
    <w:rsid w:val="000E5EE0"/>
    <w:rsid w:val="000E60F1"/>
    <w:rsid w:val="000E61E0"/>
    <w:rsid w:val="000E6234"/>
    <w:rsid w:val="000E6E1E"/>
    <w:rsid w:val="000E73AD"/>
    <w:rsid w:val="000E7463"/>
    <w:rsid w:val="000E7521"/>
    <w:rsid w:val="000E75D1"/>
    <w:rsid w:val="000E7A3A"/>
    <w:rsid w:val="000F0538"/>
    <w:rsid w:val="000F1C88"/>
    <w:rsid w:val="000F1ED5"/>
    <w:rsid w:val="000F208F"/>
    <w:rsid w:val="000F274E"/>
    <w:rsid w:val="000F2DD6"/>
    <w:rsid w:val="000F2F6B"/>
    <w:rsid w:val="000F3000"/>
    <w:rsid w:val="000F31FC"/>
    <w:rsid w:val="000F3FAD"/>
    <w:rsid w:val="000F434E"/>
    <w:rsid w:val="000F44B6"/>
    <w:rsid w:val="000F50D1"/>
    <w:rsid w:val="000F5237"/>
    <w:rsid w:val="000F599A"/>
    <w:rsid w:val="000F6641"/>
    <w:rsid w:val="000F6D9F"/>
    <w:rsid w:val="000F7702"/>
    <w:rsid w:val="000F774C"/>
    <w:rsid w:val="000F78CF"/>
    <w:rsid w:val="000F7DBE"/>
    <w:rsid w:val="0010030B"/>
    <w:rsid w:val="00100D82"/>
    <w:rsid w:val="00100E69"/>
    <w:rsid w:val="0010118F"/>
    <w:rsid w:val="00101251"/>
    <w:rsid w:val="001013C2"/>
    <w:rsid w:val="00101CF9"/>
    <w:rsid w:val="00101D2B"/>
    <w:rsid w:val="00101D57"/>
    <w:rsid w:val="00101FFC"/>
    <w:rsid w:val="001023E5"/>
    <w:rsid w:val="00102A2B"/>
    <w:rsid w:val="001033C0"/>
    <w:rsid w:val="0010393C"/>
    <w:rsid w:val="00103AF0"/>
    <w:rsid w:val="00104D55"/>
    <w:rsid w:val="00104F78"/>
    <w:rsid w:val="001053B2"/>
    <w:rsid w:val="001055A6"/>
    <w:rsid w:val="00105A36"/>
    <w:rsid w:val="00105EDD"/>
    <w:rsid w:val="0010602D"/>
    <w:rsid w:val="0010613C"/>
    <w:rsid w:val="001061B3"/>
    <w:rsid w:val="001062AD"/>
    <w:rsid w:val="001063AB"/>
    <w:rsid w:val="001068D3"/>
    <w:rsid w:val="0010699A"/>
    <w:rsid w:val="00106AB7"/>
    <w:rsid w:val="00106BEF"/>
    <w:rsid w:val="00106CC1"/>
    <w:rsid w:val="00106D6E"/>
    <w:rsid w:val="00107674"/>
    <w:rsid w:val="0010797E"/>
    <w:rsid w:val="00110055"/>
    <w:rsid w:val="001100EC"/>
    <w:rsid w:val="001101F4"/>
    <w:rsid w:val="00110BA0"/>
    <w:rsid w:val="00111368"/>
    <w:rsid w:val="00111C3B"/>
    <w:rsid w:val="00112058"/>
    <w:rsid w:val="001124F1"/>
    <w:rsid w:val="0011272C"/>
    <w:rsid w:val="00112AC1"/>
    <w:rsid w:val="00113017"/>
    <w:rsid w:val="00113159"/>
    <w:rsid w:val="00113A73"/>
    <w:rsid w:val="00113F71"/>
    <w:rsid w:val="00114552"/>
    <w:rsid w:val="00114633"/>
    <w:rsid w:val="001146C3"/>
    <w:rsid w:val="00114CC4"/>
    <w:rsid w:val="00114F71"/>
    <w:rsid w:val="00115543"/>
    <w:rsid w:val="00115AF7"/>
    <w:rsid w:val="00115FEB"/>
    <w:rsid w:val="00116399"/>
    <w:rsid w:val="00116654"/>
    <w:rsid w:val="00116A27"/>
    <w:rsid w:val="00116C84"/>
    <w:rsid w:val="00117C7A"/>
    <w:rsid w:val="00117CD6"/>
    <w:rsid w:val="0012025C"/>
    <w:rsid w:val="001205F4"/>
    <w:rsid w:val="00120A16"/>
    <w:rsid w:val="00120D4C"/>
    <w:rsid w:val="00120DD2"/>
    <w:rsid w:val="001212E5"/>
    <w:rsid w:val="0012149D"/>
    <w:rsid w:val="0012160A"/>
    <w:rsid w:val="001221F8"/>
    <w:rsid w:val="0012220D"/>
    <w:rsid w:val="00122B66"/>
    <w:rsid w:val="0012303F"/>
    <w:rsid w:val="00123510"/>
    <w:rsid w:val="0012379C"/>
    <w:rsid w:val="00123CE1"/>
    <w:rsid w:val="001241E5"/>
    <w:rsid w:val="001244EF"/>
    <w:rsid w:val="00124876"/>
    <w:rsid w:val="00124B9B"/>
    <w:rsid w:val="001251D6"/>
    <w:rsid w:val="00125EFD"/>
    <w:rsid w:val="00125FA7"/>
    <w:rsid w:val="00126840"/>
    <w:rsid w:val="00126ADB"/>
    <w:rsid w:val="00126FB3"/>
    <w:rsid w:val="001271AC"/>
    <w:rsid w:val="00127495"/>
    <w:rsid w:val="001274B1"/>
    <w:rsid w:val="00127E3C"/>
    <w:rsid w:val="00127F48"/>
    <w:rsid w:val="0013012B"/>
    <w:rsid w:val="001306D3"/>
    <w:rsid w:val="00130E17"/>
    <w:rsid w:val="00132171"/>
    <w:rsid w:val="00132185"/>
    <w:rsid w:val="001335FD"/>
    <w:rsid w:val="00133A9F"/>
    <w:rsid w:val="00133C3D"/>
    <w:rsid w:val="0013452F"/>
    <w:rsid w:val="001346E3"/>
    <w:rsid w:val="0013503A"/>
    <w:rsid w:val="0013513F"/>
    <w:rsid w:val="001353D6"/>
    <w:rsid w:val="0013541A"/>
    <w:rsid w:val="0013597C"/>
    <w:rsid w:val="00135A6E"/>
    <w:rsid w:val="00136509"/>
    <w:rsid w:val="0013655F"/>
    <w:rsid w:val="00136E63"/>
    <w:rsid w:val="00137162"/>
    <w:rsid w:val="0013721B"/>
    <w:rsid w:val="001375E5"/>
    <w:rsid w:val="00137A05"/>
    <w:rsid w:val="00137D74"/>
    <w:rsid w:val="00140199"/>
    <w:rsid w:val="001403EA"/>
    <w:rsid w:val="00140B83"/>
    <w:rsid w:val="00140C08"/>
    <w:rsid w:val="001411A8"/>
    <w:rsid w:val="0014274D"/>
    <w:rsid w:val="00142CD2"/>
    <w:rsid w:val="001435A6"/>
    <w:rsid w:val="00143B29"/>
    <w:rsid w:val="00144431"/>
    <w:rsid w:val="00144436"/>
    <w:rsid w:val="0014448F"/>
    <w:rsid w:val="001444DE"/>
    <w:rsid w:val="001444E2"/>
    <w:rsid w:val="00144C72"/>
    <w:rsid w:val="00144FFF"/>
    <w:rsid w:val="00145304"/>
    <w:rsid w:val="0014536A"/>
    <w:rsid w:val="00145520"/>
    <w:rsid w:val="00145771"/>
    <w:rsid w:val="0014596D"/>
    <w:rsid w:val="00146107"/>
    <w:rsid w:val="0014778C"/>
    <w:rsid w:val="00147B4E"/>
    <w:rsid w:val="00147CAF"/>
    <w:rsid w:val="00147D31"/>
    <w:rsid w:val="00147E61"/>
    <w:rsid w:val="00147E99"/>
    <w:rsid w:val="0015006C"/>
    <w:rsid w:val="0015020D"/>
    <w:rsid w:val="0015097B"/>
    <w:rsid w:val="00150BC4"/>
    <w:rsid w:val="00150F27"/>
    <w:rsid w:val="001510D3"/>
    <w:rsid w:val="00151B49"/>
    <w:rsid w:val="00151BE3"/>
    <w:rsid w:val="00151DA2"/>
    <w:rsid w:val="00151F09"/>
    <w:rsid w:val="00152112"/>
    <w:rsid w:val="00152A6B"/>
    <w:rsid w:val="00152B62"/>
    <w:rsid w:val="00152E71"/>
    <w:rsid w:val="0015305D"/>
    <w:rsid w:val="0015331C"/>
    <w:rsid w:val="00153BEA"/>
    <w:rsid w:val="00155174"/>
    <w:rsid w:val="00155952"/>
    <w:rsid w:val="001559BF"/>
    <w:rsid w:val="00155A3C"/>
    <w:rsid w:val="00155C83"/>
    <w:rsid w:val="00155E12"/>
    <w:rsid w:val="00155FF5"/>
    <w:rsid w:val="0015662F"/>
    <w:rsid w:val="00156D63"/>
    <w:rsid w:val="00157D24"/>
    <w:rsid w:val="00157FD4"/>
    <w:rsid w:val="001603FC"/>
    <w:rsid w:val="00160927"/>
    <w:rsid w:val="00160AC2"/>
    <w:rsid w:val="00160DC8"/>
    <w:rsid w:val="00160F3B"/>
    <w:rsid w:val="001617FD"/>
    <w:rsid w:val="00161A7E"/>
    <w:rsid w:val="00161E51"/>
    <w:rsid w:val="00161F85"/>
    <w:rsid w:val="00161F8A"/>
    <w:rsid w:val="001625D0"/>
    <w:rsid w:val="00162690"/>
    <w:rsid w:val="00162DB2"/>
    <w:rsid w:val="001630EB"/>
    <w:rsid w:val="001632A3"/>
    <w:rsid w:val="001638AC"/>
    <w:rsid w:val="001640E1"/>
    <w:rsid w:val="001649EC"/>
    <w:rsid w:val="00164B95"/>
    <w:rsid w:val="00164D5F"/>
    <w:rsid w:val="00165023"/>
    <w:rsid w:val="001652C8"/>
    <w:rsid w:val="0016567A"/>
    <w:rsid w:val="00165CA7"/>
    <w:rsid w:val="00165CC9"/>
    <w:rsid w:val="00165D10"/>
    <w:rsid w:val="00166333"/>
    <w:rsid w:val="0016635B"/>
    <w:rsid w:val="00166D1E"/>
    <w:rsid w:val="00166D75"/>
    <w:rsid w:val="001670D1"/>
    <w:rsid w:val="001705FC"/>
    <w:rsid w:val="0017096F"/>
    <w:rsid w:val="00170A42"/>
    <w:rsid w:val="00170BB9"/>
    <w:rsid w:val="00170D38"/>
    <w:rsid w:val="00171745"/>
    <w:rsid w:val="00171846"/>
    <w:rsid w:val="00171AEF"/>
    <w:rsid w:val="00171C70"/>
    <w:rsid w:val="00172146"/>
    <w:rsid w:val="00172826"/>
    <w:rsid w:val="001729F0"/>
    <w:rsid w:val="0017358C"/>
    <w:rsid w:val="00174261"/>
    <w:rsid w:val="0017472E"/>
    <w:rsid w:val="001747FD"/>
    <w:rsid w:val="00174948"/>
    <w:rsid w:val="0017594A"/>
    <w:rsid w:val="00175F9D"/>
    <w:rsid w:val="00176870"/>
    <w:rsid w:val="00176CC4"/>
    <w:rsid w:val="00176CF2"/>
    <w:rsid w:val="00176F8F"/>
    <w:rsid w:val="0017732E"/>
    <w:rsid w:val="0017766A"/>
    <w:rsid w:val="0018031A"/>
    <w:rsid w:val="00180DC6"/>
    <w:rsid w:val="00180DDE"/>
    <w:rsid w:val="0018156D"/>
    <w:rsid w:val="00182779"/>
    <w:rsid w:val="001827CD"/>
    <w:rsid w:val="00182FBC"/>
    <w:rsid w:val="00183198"/>
    <w:rsid w:val="00183322"/>
    <w:rsid w:val="001834CB"/>
    <w:rsid w:val="0018354F"/>
    <w:rsid w:val="00184100"/>
    <w:rsid w:val="0018412D"/>
    <w:rsid w:val="00185928"/>
    <w:rsid w:val="00185B80"/>
    <w:rsid w:val="00185D6B"/>
    <w:rsid w:val="00185DFC"/>
    <w:rsid w:val="001860AF"/>
    <w:rsid w:val="00187033"/>
    <w:rsid w:val="0018708E"/>
    <w:rsid w:val="00187298"/>
    <w:rsid w:val="00187A67"/>
    <w:rsid w:val="00187E4E"/>
    <w:rsid w:val="0019112D"/>
    <w:rsid w:val="0019113E"/>
    <w:rsid w:val="00192ED1"/>
    <w:rsid w:val="00192F14"/>
    <w:rsid w:val="00193CC8"/>
    <w:rsid w:val="00194010"/>
    <w:rsid w:val="001943E6"/>
    <w:rsid w:val="001948AA"/>
    <w:rsid w:val="00194ACB"/>
    <w:rsid w:val="001953BA"/>
    <w:rsid w:val="00195941"/>
    <w:rsid w:val="00195F5B"/>
    <w:rsid w:val="00196B77"/>
    <w:rsid w:val="0019725D"/>
    <w:rsid w:val="00197E4C"/>
    <w:rsid w:val="001A0066"/>
    <w:rsid w:val="001A056F"/>
    <w:rsid w:val="001A06F2"/>
    <w:rsid w:val="001A0E59"/>
    <w:rsid w:val="001A11C7"/>
    <w:rsid w:val="001A1A11"/>
    <w:rsid w:val="001A1B7D"/>
    <w:rsid w:val="001A24AA"/>
    <w:rsid w:val="001A2D55"/>
    <w:rsid w:val="001A2FAE"/>
    <w:rsid w:val="001A46C1"/>
    <w:rsid w:val="001A551C"/>
    <w:rsid w:val="001A5D19"/>
    <w:rsid w:val="001A5F29"/>
    <w:rsid w:val="001A6320"/>
    <w:rsid w:val="001A6CB1"/>
    <w:rsid w:val="001A6E8F"/>
    <w:rsid w:val="001A7607"/>
    <w:rsid w:val="001A7879"/>
    <w:rsid w:val="001A78A0"/>
    <w:rsid w:val="001B0A82"/>
    <w:rsid w:val="001B11E6"/>
    <w:rsid w:val="001B17CA"/>
    <w:rsid w:val="001B2F87"/>
    <w:rsid w:val="001B3449"/>
    <w:rsid w:val="001B3FC2"/>
    <w:rsid w:val="001B43BA"/>
    <w:rsid w:val="001B4E68"/>
    <w:rsid w:val="001B51EF"/>
    <w:rsid w:val="001B56F0"/>
    <w:rsid w:val="001B6129"/>
    <w:rsid w:val="001B625D"/>
    <w:rsid w:val="001B6343"/>
    <w:rsid w:val="001B6BCE"/>
    <w:rsid w:val="001B6CF6"/>
    <w:rsid w:val="001B70EA"/>
    <w:rsid w:val="001B72AF"/>
    <w:rsid w:val="001B735F"/>
    <w:rsid w:val="001B7498"/>
    <w:rsid w:val="001B79AD"/>
    <w:rsid w:val="001C04FF"/>
    <w:rsid w:val="001C0585"/>
    <w:rsid w:val="001C0A57"/>
    <w:rsid w:val="001C1EDE"/>
    <w:rsid w:val="001C2714"/>
    <w:rsid w:val="001C2910"/>
    <w:rsid w:val="001C2AE7"/>
    <w:rsid w:val="001C3544"/>
    <w:rsid w:val="001C3877"/>
    <w:rsid w:val="001C38B6"/>
    <w:rsid w:val="001C3B5C"/>
    <w:rsid w:val="001C48F3"/>
    <w:rsid w:val="001C4C09"/>
    <w:rsid w:val="001C5038"/>
    <w:rsid w:val="001C519D"/>
    <w:rsid w:val="001C5B84"/>
    <w:rsid w:val="001C5DB3"/>
    <w:rsid w:val="001C6004"/>
    <w:rsid w:val="001C65ED"/>
    <w:rsid w:val="001C73D0"/>
    <w:rsid w:val="001C78D4"/>
    <w:rsid w:val="001C7A31"/>
    <w:rsid w:val="001C7A42"/>
    <w:rsid w:val="001C7C9A"/>
    <w:rsid w:val="001D0B25"/>
    <w:rsid w:val="001D0C93"/>
    <w:rsid w:val="001D183F"/>
    <w:rsid w:val="001D19B4"/>
    <w:rsid w:val="001D1A75"/>
    <w:rsid w:val="001D20D3"/>
    <w:rsid w:val="001D2749"/>
    <w:rsid w:val="001D2897"/>
    <w:rsid w:val="001D2DAE"/>
    <w:rsid w:val="001D2DB0"/>
    <w:rsid w:val="001D345D"/>
    <w:rsid w:val="001D368D"/>
    <w:rsid w:val="001D3780"/>
    <w:rsid w:val="001D3B71"/>
    <w:rsid w:val="001D3C27"/>
    <w:rsid w:val="001D3FA8"/>
    <w:rsid w:val="001D3FE4"/>
    <w:rsid w:val="001D408C"/>
    <w:rsid w:val="001D4159"/>
    <w:rsid w:val="001D451A"/>
    <w:rsid w:val="001D5334"/>
    <w:rsid w:val="001D6338"/>
    <w:rsid w:val="001D6785"/>
    <w:rsid w:val="001D68A7"/>
    <w:rsid w:val="001D6CDE"/>
    <w:rsid w:val="001D6F62"/>
    <w:rsid w:val="001E011C"/>
    <w:rsid w:val="001E0865"/>
    <w:rsid w:val="001E0DDD"/>
    <w:rsid w:val="001E101D"/>
    <w:rsid w:val="001E11AC"/>
    <w:rsid w:val="001E11E0"/>
    <w:rsid w:val="001E1698"/>
    <w:rsid w:val="001E1AB4"/>
    <w:rsid w:val="001E1D2F"/>
    <w:rsid w:val="001E1E61"/>
    <w:rsid w:val="001E204E"/>
    <w:rsid w:val="001E2552"/>
    <w:rsid w:val="001E2593"/>
    <w:rsid w:val="001E266D"/>
    <w:rsid w:val="001E417D"/>
    <w:rsid w:val="001E46CB"/>
    <w:rsid w:val="001E51BF"/>
    <w:rsid w:val="001E547C"/>
    <w:rsid w:val="001E5752"/>
    <w:rsid w:val="001E5AF4"/>
    <w:rsid w:val="001E6096"/>
    <w:rsid w:val="001E6214"/>
    <w:rsid w:val="001E6600"/>
    <w:rsid w:val="001E6885"/>
    <w:rsid w:val="001E76BA"/>
    <w:rsid w:val="001E7A13"/>
    <w:rsid w:val="001F00D0"/>
    <w:rsid w:val="001F0AE9"/>
    <w:rsid w:val="001F0B93"/>
    <w:rsid w:val="001F0C6A"/>
    <w:rsid w:val="001F0C9D"/>
    <w:rsid w:val="001F1202"/>
    <w:rsid w:val="001F16DA"/>
    <w:rsid w:val="001F1C61"/>
    <w:rsid w:val="001F25C1"/>
    <w:rsid w:val="001F27DA"/>
    <w:rsid w:val="001F2B52"/>
    <w:rsid w:val="001F2D3E"/>
    <w:rsid w:val="001F35B1"/>
    <w:rsid w:val="001F3DF3"/>
    <w:rsid w:val="001F3EA5"/>
    <w:rsid w:val="001F3FA3"/>
    <w:rsid w:val="001F4121"/>
    <w:rsid w:val="001F466B"/>
    <w:rsid w:val="001F4C32"/>
    <w:rsid w:val="001F57C2"/>
    <w:rsid w:val="001F5E7E"/>
    <w:rsid w:val="001F62BB"/>
    <w:rsid w:val="001F6D6D"/>
    <w:rsid w:val="001F738D"/>
    <w:rsid w:val="001F73AE"/>
    <w:rsid w:val="001F79BE"/>
    <w:rsid w:val="001F7A46"/>
    <w:rsid w:val="00200F41"/>
    <w:rsid w:val="00200FB9"/>
    <w:rsid w:val="00201CCC"/>
    <w:rsid w:val="00201DFD"/>
    <w:rsid w:val="00202646"/>
    <w:rsid w:val="00202FC1"/>
    <w:rsid w:val="002030DF"/>
    <w:rsid w:val="002039FE"/>
    <w:rsid w:val="00204BC2"/>
    <w:rsid w:val="00204C3C"/>
    <w:rsid w:val="0020554E"/>
    <w:rsid w:val="00205648"/>
    <w:rsid w:val="00205BED"/>
    <w:rsid w:val="00205DA0"/>
    <w:rsid w:val="002061A2"/>
    <w:rsid w:val="00206696"/>
    <w:rsid w:val="002066AC"/>
    <w:rsid w:val="00206AD7"/>
    <w:rsid w:val="00206BF3"/>
    <w:rsid w:val="00206FEE"/>
    <w:rsid w:val="0020752B"/>
    <w:rsid w:val="0020771F"/>
    <w:rsid w:val="00207D4D"/>
    <w:rsid w:val="00210221"/>
    <w:rsid w:val="00210281"/>
    <w:rsid w:val="002108C0"/>
    <w:rsid w:val="00210D00"/>
    <w:rsid w:val="00210E47"/>
    <w:rsid w:val="00211220"/>
    <w:rsid w:val="002113F8"/>
    <w:rsid w:val="002115FD"/>
    <w:rsid w:val="00211B6B"/>
    <w:rsid w:val="00212227"/>
    <w:rsid w:val="002129D5"/>
    <w:rsid w:val="002134B6"/>
    <w:rsid w:val="002138E0"/>
    <w:rsid w:val="00214A3B"/>
    <w:rsid w:val="00215D16"/>
    <w:rsid w:val="002160C8"/>
    <w:rsid w:val="00216216"/>
    <w:rsid w:val="00216CEE"/>
    <w:rsid w:val="00216E18"/>
    <w:rsid w:val="00216EE7"/>
    <w:rsid w:val="00217419"/>
    <w:rsid w:val="00220954"/>
    <w:rsid w:val="002215B9"/>
    <w:rsid w:val="002216CE"/>
    <w:rsid w:val="00221ACC"/>
    <w:rsid w:val="00221D85"/>
    <w:rsid w:val="00221F7E"/>
    <w:rsid w:val="00222306"/>
    <w:rsid w:val="002224EB"/>
    <w:rsid w:val="00222657"/>
    <w:rsid w:val="00223814"/>
    <w:rsid w:val="00223B29"/>
    <w:rsid w:val="00224090"/>
    <w:rsid w:val="0022493A"/>
    <w:rsid w:val="00224CA6"/>
    <w:rsid w:val="00224D90"/>
    <w:rsid w:val="002250D8"/>
    <w:rsid w:val="00225456"/>
    <w:rsid w:val="0022657E"/>
    <w:rsid w:val="00226601"/>
    <w:rsid w:val="00226812"/>
    <w:rsid w:val="00226967"/>
    <w:rsid w:val="00226EFA"/>
    <w:rsid w:val="0022727D"/>
    <w:rsid w:val="002278A1"/>
    <w:rsid w:val="0023030C"/>
    <w:rsid w:val="00231504"/>
    <w:rsid w:val="00231744"/>
    <w:rsid w:val="00231BB2"/>
    <w:rsid w:val="00231BDD"/>
    <w:rsid w:val="00231D34"/>
    <w:rsid w:val="00232025"/>
    <w:rsid w:val="00232140"/>
    <w:rsid w:val="00232355"/>
    <w:rsid w:val="0023276A"/>
    <w:rsid w:val="002327CD"/>
    <w:rsid w:val="00232B82"/>
    <w:rsid w:val="00232C55"/>
    <w:rsid w:val="002331EE"/>
    <w:rsid w:val="0023330D"/>
    <w:rsid w:val="00233FF8"/>
    <w:rsid w:val="00234327"/>
    <w:rsid w:val="002345FF"/>
    <w:rsid w:val="002347B7"/>
    <w:rsid w:val="0023495C"/>
    <w:rsid w:val="00234C25"/>
    <w:rsid w:val="00234F4A"/>
    <w:rsid w:val="002353C3"/>
    <w:rsid w:val="002357E9"/>
    <w:rsid w:val="00235B07"/>
    <w:rsid w:val="00235BBA"/>
    <w:rsid w:val="00235FAF"/>
    <w:rsid w:val="00236157"/>
    <w:rsid w:val="002364ED"/>
    <w:rsid w:val="002366E7"/>
    <w:rsid w:val="00236DE1"/>
    <w:rsid w:val="00237498"/>
    <w:rsid w:val="00237C19"/>
    <w:rsid w:val="00237C9C"/>
    <w:rsid w:val="00240055"/>
    <w:rsid w:val="00240642"/>
    <w:rsid w:val="002406CB"/>
    <w:rsid w:val="00241652"/>
    <w:rsid w:val="002422D9"/>
    <w:rsid w:val="00242B9D"/>
    <w:rsid w:val="00242BCF"/>
    <w:rsid w:val="002430CF"/>
    <w:rsid w:val="00243E22"/>
    <w:rsid w:val="00243F28"/>
    <w:rsid w:val="00244368"/>
    <w:rsid w:val="0024443B"/>
    <w:rsid w:val="0024511E"/>
    <w:rsid w:val="00245708"/>
    <w:rsid w:val="002469DF"/>
    <w:rsid w:val="00246BEB"/>
    <w:rsid w:val="00246D25"/>
    <w:rsid w:val="002474FF"/>
    <w:rsid w:val="00247606"/>
    <w:rsid w:val="00247A86"/>
    <w:rsid w:val="00247C3E"/>
    <w:rsid w:val="00250191"/>
    <w:rsid w:val="002503A4"/>
    <w:rsid w:val="002503FC"/>
    <w:rsid w:val="002504A3"/>
    <w:rsid w:val="00250A3A"/>
    <w:rsid w:val="00251359"/>
    <w:rsid w:val="0025157A"/>
    <w:rsid w:val="002517B8"/>
    <w:rsid w:val="002518DA"/>
    <w:rsid w:val="00251A2F"/>
    <w:rsid w:val="00252224"/>
    <w:rsid w:val="0025299A"/>
    <w:rsid w:val="00252D24"/>
    <w:rsid w:val="0025376F"/>
    <w:rsid w:val="00254847"/>
    <w:rsid w:val="00254AA8"/>
    <w:rsid w:val="00255A1E"/>
    <w:rsid w:val="00256625"/>
    <w:rsid w:val="00256650"/>
    <w:rsid w:val="00256794"/>
    <w:rsid w:val="002568A9"/>
    <w:rsid w:val="00256F10"/>
    <w:rsid w:val="00257D23"/>
    <w:rsid w:val="00257E7D"/>
    <w:rsid w:val="002605B9"/>
    <w:rsid w:val="00260D64"/>
    <w:rsid w:val="00260DBF"/>
    <w:rsid w:val="00260F3A"/>
    <w:rsid w:val="002618AC"/>
    <w:rsid w:val="00261BE4"/>
    <w:rsid w:val="00261DFE"/>
    <w:rsid w:val="00261E8A"/>
    <w:rsid w:val="00262F28"/>
    <w:rsid w:val="00263853"/>
    <w:rsid w:val="00263ED4"/>
    <w:rsid w:val="00263F96"/>
    <w:rsid w:val="00264C32"/>
    <w:rsid w:val="002651BC"/>
    <w:rsid w:val="00265242"/>
    <w:rsid w:val="002655EF"/>
    <w:rsid w:val="00265754"/>
    <w:rsid w:val="00265A62"/>
    <w:rsid w:val="002666E7"/>
    <w:rsid w:val="00266B2D"/>
    <w:rsid w:val="00266C6C"/>
    <w:rsid w:val="002674E8"/>
    <w:rsid w:val="0027009B"/>
    <w:rsid w:val="00270199"/>
    <w:rsid w:val="002701C9"/>
    <w:rsid w:val="00270B56"/>
    <w:rsid w:val="00270C35"/>
    <w:rsid w:val="002710B6"/>
    <w:rsid w:val="002716E8"/>
    <w:rsid w:val="00271A29"/>
    <w:rsid w:val="00271B40"/>
    <w:rsid w:val="00271C7F"/>
    <w:rsid w:val="00271E24"/>
    <w:rsid w:val="0027246D"/>
    <w:rsid w:val="00272497"/>
    <w:rsid w:val="00272548"/>
    <w:rsid w:val="002725AE"/>
    <w:rsid w:val="00272750"/>
    <w:rsid w:val="0027282D"/>
    <w:rsid w:val="00272A4C"/>
    <w:rsid w:val="00272B26"/>
    <w:rsid w:val="00272EC9"/>
    <w:rsid w:val="00272ECE"/>
    <w:rsid w:val="002730BF"/>
    <w:rsid w:val="002735F5"/>
    <w:rsid w:val="002739C7"/>
    <w:rsid w:val="00273DF7"/>
    <w:rsid w:val="002745D3"/>
    <w:rsid w:val="0027477B"/>
    <w:rsid w:val="00274915"/>
    <w:rsid w:val="0027494A"/>
    <w:rsid w:val="00274B9C"/>
    <w:rsid w:val="002750F2"/>
    <w:rsid w:val="00275225"/>
    <w:rsid w:val="0027540C"/>
    <w:rsid w:val="002754B3"/>
    <w:rsid w:val="002756B6"/>
    <w:rsid w:val="00275998"/>
    <w:rsid w:val="00275ABA"/>
    <w:rsid w:val="0027688B"/>
    <w:rsid w:val="00276DE0"/>
    <w:rsid w:val="002778F5"/>
    <w:rsid w:val="00280426"/>
    <w:rsid w:val="0028090E"/>
    <w:rsid w:val="00281220"/>
    <w:rsid w:val="00281478"/>
    <w:rsid w:val="00281554"/>
    <w:rsid w:val="002816AD"/>
    <w:rsid w:val="002818ED"/>
    <w:rsid w:val="00282851"/>
    <w:rsid w:val="00282C7B"/>
    <w:rsid w:val="00283B71"/>
    <w:rsid w:val="00283E4E"/>
    <w:rsid w:val="00283ED2"/>
    <w:rsid w:val="002840D1"/>
    <w:rsid w:val="002841A5"/>
    <w:rsid w:val="00284244"/>
    <w:rsid w:val="002849D4"/>
    <w:rsid w:val="00285043"/>
    <w:rsid w:val="002852DD"/>
    <w:rsid w:val="00285C91"/>
    <w:rsid w:val="0028708B"/>
    <w:rsid w:val="0028751C"/>
    <w:rsid w:val="00287A24"/>
    <w:rsid w:val="00290127"/>
    <w:rsid w:val="00290476"/>
    <w:rsid w:val="00290493"/>
    <w:rsid w:val="00291699"/>
    <w:rsid w:val="00291CDE"/>
    <w:rsid w:val="00291EC6"/>
    <w:rsid w:val="0029220A"/>
    <w:rsid w:val="00292482"/>
    <w:rsid w:val="00292B8C"/>
    <w:rsid w:val="00292C19"/>
    <w:rsid w:val="00292C90"/>
    <w:rsid w:val="00292D30"/>
    <w:rsid w:val="00292F99"/>
    <w:rsid w:val="0029360B"/>
    <w:rsid w:val="00293751"/>
    <w:rsid w:val="00293E98"/>
    <w:rsid w:val="00293F24"/>
    <w:rsid w:val="002942B1"/>
    <w:rsid w:val="00294796"/>
    <w:rsid w:val="002949CD"/>
    <w:rsid w:val="0029542B"/>
    <w:rsid w:val="00295509"/>
    <w:rsid w:val="00295C81"/>
    <w:rsid w:val="002965F1"/>
    <w:rsid w:val="00296AD8"/>
    <w:rsid w:val="0029703A"/>
    <w:rsid w:val="0029716F"/>
    <w:rsid w:val="002972F4"/>
    <w:rsid w:val="002A12A7"/>
    <w:rsid w:val="002A1403"/>
    <w:rsid w:val="002A15C7"/>
    <w:rsid w:val="002A18BC"/>
    <w:rsid w:val="002A1F8A"/>
    <w:rsid w:val="002A24FB"/>
    <w:rsid w:val="002A2968"/>
    <w:rsid w:val="002A2CAD"/>
    <w:rsid w:val="002A2FB8"/>
    <w:rsid w:val="002A3812"/>
    <w:rsid w:val="002A3EE3"/>
    <w:rsid w:val="002A40DA"/>
    <w:rsid w:val="002A420E"/>
    <w:rsid w:val="002A4544"/>
    <w:rsid w:val="002A481A"/>
    <w:rsid w:val="002A4935"/>
    <w:rsid w:val="002A52B9"/>
    <w:rsid w:val="002A568A"/>
    <w:rsid w:val="002A587F"/>
    <w:rsid w:val="002A6140"/>
    <w:rsid w:val="002A6967"/>
    <w:rsid w:val="002A6D6E"/>
    <w:rsid w:val="002A6F89"/>
    <w:rsid w:val="002A71D7"/>
    <w:rsid w:val="002A71F2"/>
    <w:rsid w:val="002A7B67"/>
    <w:rsid w:val="002A7C32"/>
    <w:rsid w:val="002B17B0"/>
    <w:rsid w:val="002B1903"/>
    <w:rsid w:val="002B1BA4"/>
    <w:rsid w:val="002B25E6"/>
    <w:rsid w:val="002B26B9"/>
    <w:rsid w:val="002B283A"/>
    <w:rsid w:val="002B2AB1"/>
    <w:rsid w:val="002B2D96"/>
    <w:rsid w:val="002B2E6D"/>
    <w:rsid w:val="002B2FE3"/>
    <w:rsid w:val="002B30FB"/>
    <w:rsid w:val="002B3981"/>
    <w:rsid w:val="002B3C83"/>
    <w:rsid w:val="002B405A"/>
    <w:rsid w:val="002B4CC2"/>
    <w:rsid w:val="002B4D49"/>
    <w:rsid w:val="002B4EF0"/>
    <w:rsid w:val="002B4F0F"/>
    <w:rsid w:val="002B5354"/>
    <w:rsid w:val="002B58DC"/>
    <w:rsid w:val="002B5FD1"/>
    <w:rsid w:val="002B6E91"/>
    <w:rsid w:val="002B761A"/>
    <w:rsid w:val="002B7842"/>
    <w:rsid w:val="002B7B0B"/>
    <w:rsid w:val="002B7C48"/>
    <w:rsid w:val="002B7D79"/>
    <w:rsid w:val="002B7FDE"/>
    <w:rsid w:val="002C01EB"/>
    <w:rsid w:val="002C047C"/>
    <w:rsid w:val="002C08A3"/>
    <w:rsid w:val="002C0FD9"/>
    <w:rsid w:val="002C1370"/>
    <w:rsid w:val="002C18E4"/>
    <w:rsid w:val="002C1D95"/>
    <w:rsid w:val="002C1DB7"/>
    <w:rsid w:val="002C239D"/>
    <w:rsid w:val="002C2564"/>
    <w:rsid w:val="002C3A18"/>
    <w:rsid w:val="002C439E"/>
    <w:rsid w:val="002C4A5A"/>
    <w:rsid w:val="002C50BB"/>
    <w:rsid w:val="002C51ED"/>
    <w:rsid w:val="002C552E"/>
    <w:rsid w:val="002C556D"/>
    <w:rsid w:val="002C5920"/>
    <w:rsid w:val="002C5A9D"/>
    <w:rsid w:val="002C5D46"/>
    <w:rsid w:val="002C6582"/>
    <w:rsid w:val="002C6717"/>
    <w:rsid w:val="002C6C71"/>
    <w:rsid w:val="002C76EE"/>
    <w:rsid w:val="002D05DC"/>
    <w:rsid w:val="002D0A30"/>
    <w:rsid w:val="002D0F10"/>
    <w:rsid w:val="002D0F36"/>
    <w:rsid w:val="002D129D"/>
    <w:rsid w:val="002D15AA"/>
    <w:rsid w:val="002D1F37"/>
    <w:rsid w:val="002D22AC"/>
    <w:rsid w:val="002D2BB3"/>
    <w:rsid w:val="002D3156"/>
    <w:rsid w:val="002D31AE"/>
    <w:rsid w:val="002D322B"/>
    <w:rsid w:val="002D3366"/>
    <w:rsid w:val="002D39B4"/>
    <w:rsid w:val="002D3CCB"/>
    <w:rsid w:val="002D41A0"/>
    <w:rsid w:val="002D42E4"/>
    <w:rsid w:val="002D477C"/>
    <w:rsid w:val="002D47E4"/>
    <w:rsid w:val="002D486D"/>
    <w:rsid w:val="002D4BBF"/>
    <w:rsid w:val="002D5770"/>
    <w:rsid w:val="002D5B8A"/>
    <w:rsid w:val="002D5B97"/>
    <w:rsid w:val="002D6509"/>
    <w:rsid w:val="002D711F"/>
    <w:rsid w:val="002D748D"/>
    <w:rsid w:val="002D780B"/>
    <w:rsid w:val="002D7A82"/>
    <w:rsid w:val="002D7A90"/>
    <w:rsid w:val="002D7BAE"/>
    <w:rsid w:val="002E030E"/>
    <w:rsid w:val="002E0370"/>
    <w:rsid w:val="002E0647"/>
    <w:rsid w:val="002E0896"/>
    <w:rsid w:val="002E18B5"/>
    <w:rsid w:val="002E2015"/>
    <w:rsid w:val="002E2050"/>
    <w:rsid w:val="002E260F"/>
    <w:rsid w:val="002E2E0B"/>
    <w:rsid w:val="002E342F"/>
    <w:rsid w:val="002E3BF4"/>
    <w:rsid w:val="002E4590"/>
    <w:rsid w:val="002E6A4F"/>
    <w:rsid w:val="002E6E1B"/>
    <w:rsid w:val="002E7331"/>
    <w:rsid w:val="002E7636"/>
    <w:rsid w:val="002E7844"/>
    <w:rsid w:val="002E7F47"/>
    <w:rsid w:val="002F0221"/>
    <w:rsid w:val="002F0371"/>
    <w:rsid w:val="002F05E2"/>
    <w:rsid w:val="002F0BD4"/>
    <w:rsid w:val="002F15C4"/>
    <w:rsid w:val="002F176D"/>
    <w:rsid w:val="002F2229"/>
    <w:rsid w:val="002F2463"/>
    <w:rsid w:val="002F25F9"/>
    <w:rsid w:val="002F2C36"/>
    <w:rsid w:val="002F368F"/>
    <w:rsid w:val="002F372B"/>
    <w:rsid w:val="002F3888"/>
    <w:rsid w:val="002F4899"/>
    <w:rsid w:val="002F4D72"/>
    <w:rsid w:val="002F5309"/>
    <w:rsid w:val="002F5370"/>
    <w:rsid w:val="002F5FD0"/>
    <w:rsid w:val="002F6376"/>
    <w:rsid w:val="002F6501"/>
    <w:rsid w:val="002F7870"/>
    <w:rsid w:val="002F7AFE"/>
    <w:rsid w:val="002F7B67"/>
    <w:rsid w:val="002F7BA8"/>
    <w:rsid w:val="0030022B"/>
    <w:rsid w:val="003005A9"/>
    <w:rsid w:val="0030080B"/>
    <w:rsid w:val="00301640"/>
    <w:rsid w:val="00301D40"/>
    <w:rsid w:val="00301F67"/>
    <w:rsid w:val="003024D8"/>
    <w:rsid w:val="00302DC4"/>
    <w:rsid w:val="00303176"/>
    <w:rsid w:val="00303841"/>
    <w:rsid w:val="00303880"/>
    <w:rsid w:val="003039BF"/>
    <w:rsid w:val="00305157"/>
    <w:rsid w:val="00305651"/>
    <w:rsid w:val="003058AA"/>
    <w:rsid w:val="003068A5"/>
    <w:rsid w:val="003068F0"/>
    <w:rsid w:val="00307927"/>
    <w:rsid w:val="00307C95"/>
    <w:rsid w:val="00310832"/>
    <w:rsid w:val="00310F64"/>
    <w:rsid w:val="00311422"/>
    <w:rsid w:val="00311A93"/>
    <w:rsid w:val="0031253D"/>
    <w:rsid w:val="00312E1C"/>
    <w:rsid w:val="00312F80"/>
    <w:rsid w:val="003131F4"/>
    <w:rsid w:val="00313C32"/>
    <w:rsid w:val="00313FD5"/>
    <w:rsid w:val="0031434C"/>
    <w:rsid w:val="003143C3"/>
    <w:rsid w:val="0031445E"/>
    <w:rsid w:val="003148CA"/>
    <w:rsid w:val="003149D7"/>
    <w:rsid w:val="00314E61"/>
    <w:rsid w:val="00314F53"/>
    <w:rsid w:val="003156E0"/>
    <w:rsid w:val="00315E03"/>
    <w:rsid w:val="00315F4B"/>
    <w:rsid w:val="00316247"/>
    <w:rsid w:val="00317002"/>
    <w:rsid w:val="0031724A"/>
    <w:rsid w:val="003173B8"/>
    <w:rsid w:val="00317598"/>
    <w:rsid w:val="00317927"/>
    <w:rsid w:val="00317BC4"/>
    <w:rsid w:val="00320023"/>
    <w:rsid w:val="00320461"/>
    <w:rsid w:val="003205DB"/>
    <w:rsid w:val="003209C2"/>
    <w:rsid w:val="00320D29"/>
    <w:rsid w:val="00321163"/>
    <w:rsid w:val="0032193A"/>
    <w:rsid w:val="00321F1E"/>
    <w:rsid w:val="00322378"/>
    <w:rsid w:val="00322534"/>
    <w:rsid w:val="00322594"/>
    <w:rsid w:val="00322FD7"/>
    <w:rsid w:val="003230C1"/>
    <w:rsid w:val="00323299"/>
    <w:rsid w:val="00323362"/>
    <w:rsid w:val="003238C6"/>
    <w:rsid w:val="00323A7B"/>
    <w:rsid w:val="00323CF9"/>
    <w:rsid w:val="00324A5C"/>
    <w:rsid w:val="00325576"/>
    <w:rsid w:val="0032578A"/>
    <w:rsid w:val="00325A1D"/>
    <w:rsid w:val="00326334"/>
    <w:rsid w:val="003265E8"/>
    <w:rsid w:val="003275B1"/>
    <w:rsid w:val="0033020C"/>
    <w:rsid w:val="00330B7D"/>
    <w:rsid w:val="00330D47"/>
    <w:rsid w:val="003314BE"/>
    <w:rsid w:val="003317B3"/>
    <w:rsid w:val="003320C5"/>
    <w:rsid w:val="003327F8"/>
    <w:rsid w:val="0033294B"/>
    <w:rsid w:val="00332B0B"/>
    <w:rsid w:val="003330AF"/>
    <w:rsid w:val="003341F8"/>
    <w:rsid w:val="003344DC"/>
    <w:rsid w:val="00334912"/>
    <w:rsid w:val="00334B5F"/>
    <w:rsid w:val="00334EED"/>
    <w:rsid w:val="0033597E"/>
    <w:rsid w:val="003359FD"/>
    <w:rsid w:val="00335CC8"/>
    <w:rsid w:val="00335DAC"/>
    <w:rsid w:val="00335E43"/>
    <w:rsid w:val="00335FFB"/>
    <w:rsid w:val="0033616B"/>
    <w:rsid w:val="00336904"/>
    <w:rsid w:val="00336917"/>
    <w:rsid w:val="003378DA"/>
    <w:rsid w:val="00337F5B"/>
    <w:rsid w:val="003410C7"/>
    <w:rsid w:val="00341862"/>
    <w:rsid w:val="00341B5A"/>
    <w:rsid w:val="003424CB"/>
    <w:rsid w:val="00342669"/>
    <w:rsid w:val="0034287B"/>
    <w:rsid w:val="00342929"/>
    <w:rsid w:val="00342BA2"/>
    <w:rsid w:val="00342CB8"/>
    <w:rsid w:val="00343295"/>
    <w:rsid w:val="003434D3"/>
    <w:rsid w:val="00343C84"/>
    <w:rsid w:val="003441C7"/>
    <w:rsid w:val="003445DE"/>
    <w:rsid w:val="00344B8E"/>
    <w:rsid w:val="00344ED4"/>
    <w:rsid w:val="00345460"/>
    <w:rsid w:val="003454E0"/>
    <w:rsid w:val="00345AC2"/>
    <w:rsid w:val="00345BE3"/>
    <w:rsid w:val="00346691"/>
    <w:rsid w:val="00346993"/>
    <w:rsid w:val="00347473"/>
    <w:rsid w:val="00347810"/>
    <w:rsid w:val="00350A13"/>
    <w:rsid w:val="00350A19"/>
    <w:rsid w:val="00350E6A"/>
    <w:rsid w:val="00351108"/>
    <w:rsid w:val="00351AAC"/>
    <w:rsid w:val="00351AD7"/>
    <w:rsid w:val="00351C3A"/>
    <w:rsid w:val="003521E3"/>
    <w:rsid w:val="003528B9"/>
    <w:rsid w:val="00352B80"/>
    <w:rsid w:val="00352C2C"/>
    <w:rsid w:val="003539FF"/>
    <w:rsid w:val="00354943"/>
    <w:rsid w:val="00354F35"/>
    <w:rsid w:val="00355430"/>
    <w:rsid w:val="00355482"/>
    <w:rsid w:val="00355B8F"/>
    <w:rsid w:val="00355CA0"/>
    <w:rsid w:val="00355CE6"/>
    <w:rsid w:val="00356ACE"/>
    <w:rsid w:val="00356D12"/>
    <w:rsid w:val="00357144"/>
    <w:rsid w:val="0035755B"/>
    <w:rsid w:val="00357D7C"/>
    <w:rsid w:val="00357E78"/>
    <w:rsid w:val="00360695"/>
    <w:rsid w:val="00360FB3"/>
    <w:rsid w:val="003613A9"/>
    <w:rsid w:val="0036159B"/>
    <w:rsid w:val="0036165D"/>
    <w:rsid w:val="003616D5"/>
    <w:rsid w:val="003620DD"/>
    <w:rsid w:val="0036215A"/>
    <w:rsid w:val="0036255A"/>
    <w:rsid w:val="0036311A"/>
    <w:rsid w:val="0036359C"/>
    <w:rsid w:val="003635AA"/>
    <w:rsid w:val="00363811"/>
    <w:rsid w:val="003639CD"/>
    <w:rsid w:val="00363D0D"/>
    <w:rsid w:val="0036405D"/>
    <w:rsid w:val="00364100"/>
    <w:rsid w:val="00364F20"/>
    <w:rsid w:val="00365836"/>
    <w:rsid w:val="00365CA4"/>
    <w:rsid w:val="00365D81"/>
    <w:rsid w:val="00365FFC"/>
    <w:rsid w:val="003664F8"/>
    <w:rsid w:val="00366609"/>
    <w:rsid w:val="0036672C"/>
    <w:rsid w:val="00366AC2"/>
    <w:rsid w:val="00366C48"/>
    <w:rsid w:val="00366F8B"/>
    <w:rsid w:val="00366FC9"/>
    <w:rsid w:val="003672FD"/>
    <w:rsid w:val="00367359"/>
    <w:rsid w:val="0036763F"/>
    <w:rsid w:val="003679E8"/>
    <w:rsid w:val="00367A13"/>
    <w:rsid w:val="0037002E"/>
    <w:rsid w:val="00370094"/>
    <w:rsid w:val="00370187"/>
    <w:rsid w:val="00370369"/>
    <w:rsid w:val="0037046D"/>
    <w:rsid w:val="0037082C"/>
    <w:rsid w:val="00370C99"/>
    <w:rsid w:val="00370EDC"/>
    <w:rsid w:val="00371964"/>
    <w:rsid w:val="00371B25"/>
    <w:rsid w:val="003720CF"/>
    <w:rsid w:val="003721FA"/>
    <w:rsid w:val="0037229D"/>
    <w:rsid w:val="003722FE"/>
    <w:rsid w:val="00372668"/>
    <w:rsid w:val="003730D6"/>
    <w:rsid w:val="0037332D"/>
    <w:rsid w:val="003733FF"/>
    <w:rsid w:val="00373DED"/>
    <w:rsid w:val="0037454E"/>
    <w:rsid w:val="003745CC"/>
    <w:rsid w:val="00374B94"/>
    <w:rsid w:val="00374D26"/>
    <w:rsid w:val="00374D44"/>
    <w:rsid w:val="00374D9D"/>
    <w:rsid w:val="00374EDB"/>
    <w:rsid w:val="00375515"/>
    <w:rsid w:val="00376066"/>
    <w:rsid w:val="003764A5"/>
    <w:rsid w:val="003765CA"/>
    <w:rsid w:val="003767B3"/>
    <w:rsid w:val="00376B4C"/>
    <w:rsid w:val="003779F9"/>
    <w:rsid w:val="00377D62"/>
    <w:rsid w:val="00380D1F"/>
    <w:rsid w:val="003812CF"/>
    <w:rsid w:val="003814B7"/>
    <w:rsid w:val="00381EBD"/>
    <w:rsid w:val="00382C01"/>
    <w:rsid w:val="00382D19"/>
    <w:rsid w:val="00382D7B"/>
    <w:rsid w:val="00383012"/>
    <w:rsid w:val="00383544"/>
    <w:rsid w:val="00383A4C"/>
    <w:rsid w:val="00383AA1"/>
    <w:rsid w:val="00383F84"/>
    <w:rsid w:val="00384694"/>
    <w:rsid w:val="0038487B"/>
    <w:rsid w:val="0038498F"/>
    <w:rsid w:val="00384B12"/>
    <w:rsid w:val="00384CCD"/>
    <w:rsid w:val="003853BD"/>
    <w:rsid w:val="00385A7C"/>
    <w:rsid w:val="00386105"/>
    <w:rsid w:val="0038790D"/>
    <w:rsid w:val="003905CD"/>
    <w:rsid w:val="0039083D"/>
    <w:rsid w:val="00390D0A"/>
    <w:rsid w:val="00390E54"/>
    <w:rsid w:val="0039167C"/>
    <w:rsid w:val="00391D3E"/>
    <w:rsid w:val="00391EE0"/>
    <w:rsid w:val="003922EF"/>
    <w:rsid w:val="003923DC"/>
    <w:rsid w:val="0039240C"/>
    <w:rsid w:val="0039254B"/>
    <w:rsid w:val="00392DFF"/>
    <w:rsid w:val="00392F66"/>
    <w:rsid w:val="00392FDB"/>
    <w:rsid w:val="00393D16"/>
    <w:rsid w:val="00394A13"/>
    <w:rsid w:val="00395141"/>
    <w:rsid w:val="00395BCC"/>
    <w:rsid w:val="00395D63"/>
    <w:rsid w:val="00395FA8"/>
    <w:rsid w:val="0039620A"/>
    <w:rsid w:val="003978DE"/>
    <w:rsid w:val="00397969"/>
    <w:rsid w:val="003A0007"/>
    <w:rsid w:val="003A0061"/>
    <w:rsid w:val="003A0401"/>
    <w:rsid w:val="003A08E3"/>
    <w:rsid w:val="003A0908"/>
    <w:rsid w:val="003A0978"/>
    <w:rsid w:val="003A0D37"/>
    <w:rsid w:val="003A16ED"/>
    <w:rsid w:val="003A1C4D"/>
    <w:rsid w:val="003A1C54"/>
    <w:rsid w:val="003A24B5"/>
    <w:rsid w:val="003A3244"/>
    <w:rsid w:val="003A368E"/>
    <w:rsid w:val="003A36E6"/>
    <w:rsid w:val="003A3A0A"/>
    <w:rsid w:val="003A4362"/>
    <w:rsid w:val="003A4DD4"/>
    <w:rsid w:val="003A4FD5"/>
    <w:rsid w:val="003A503F"/>
    <w:rsid w:val="003A509F"/>
    <w:rsid w:val="003A54F7"/>
    <w:rsid w:val="003A56E0"/>
    <w:rsid w:val="003A5915"/>
    <w:rsid w:val="003A5A35"/>
    <w:rsid w:val="003A5ADE"/>
    <w:rsid w:val="003A5B29"/>
    <w:rsid w:val="003A5B68"/>
    <w:rsid w:val="003A5E32"/>
    <w:rsid w:val="003A5F28"/>
    <w:rsid w:val="003A6143"/>
    <w:rsid w:val="003A6182"/>
    <w:rsid w:val="003A658D"/>
    <w:rsid w:val="003A6A08"/>
    <w:rsid w:val="003A7357"/>
    <w:rsid w:val="003A7808"/>
    <w:rsid w:val="003A7F5B"/>
    <w:rsid w:val="003B03C5"/>
    <w:rsid w:val="003B0527"/>
    <w:rsid w:val="003B0892"/>
    <w:rsid w:val="003B0A61"/>
    <w:rsid w:val="003B0F36"/>
    <w:rsid w:val="003B17F6"/>
    <w:rsid w:val="003B1855"/>
    <w:rsid w:val="003B1C35"/>
    <w:rsid w:val="003B2492"/>
    <w:rsid w:val="003B2D48"/>
    <w:rsid w:val="003B3A80"/>
    <w:rsid w:val="003B3B5E"/>
    <w:rsid w:val="003B3E65"/>
    <w:rsid w:val="003B41DE"/>
    <w:rsid w:val="003B4A89"/>
    <w:rsid w:val="003B4A97"/>
    <w:rsid w:val="003B5411"/>
    <w:rsid w:val="003B5869"/>
    <w:rsid w:val="003B5993"/>
    <w:rsid w:val="003B6446"/>
    <w:rsid w:val="003B6682"/>
    <w:rsid w:val="003B6F60"/>
    <w:rsid w:val="003B719B"/>
    <w:rsid w:val="003B7226"/>
    <w:rsid w:val="003B765C"/>
    <w:rsid w:val="003B76F8"/>
    <w:rsid w:val="003B77B9"/>
    <w:rsid w:val="003B78B1"/>
    <w:rsid w:val="003B78C1"/>
    <w:rsid w:val="003B7928"/>
    <w:rsid w:val="003B7AE5"/>
    <w:rsid w:val="003C038C"/>
    <w:rsid w:val="003C0F30"/>
    <w:rsid w:val="003C123A"/>
    <w:rsid w:val="003C1CA6"/>
    <w:rsid w:val="003C1F0C"/>
    <w:rsid w:val="003C2328"/>
    <w:rsid w:val="003C242E"/>
    <w:rsid w:val="003C25BF"/>
    <w:rsid w:val="003C26D6"/>
    <w:rsid w:val="003C4737"/>
    <w:rsid w:val="003C4848"/>
    <w:rsid w:val="003C4E3A"/>
    <w:rsid w:val="003C4E68"/>
    <w:rsid w:val="003C54BE"/>
    <w:rsid w:val="003C56D2"/>
    <w:rsid w:val="003C5977"/>
    <w:rsid w:val="003C5A91"/>
    <w:rsid w:val="003C5AEB"/>
    <w:rsid w:val="003C6040"/>
    <w:rsid w:val="003C617A"/>
    <w:rsid w:val="003C6637"/>
    <w:rsid w:val="003C68C7"/>
    <w:rsid w:val="003C6ABB"/>
    <w:rsid w:val="003C7043"/>
    <w:rsid w:val="003C71B4"/>
    <w:rsid w:val="003C742A"/>
    <w:rsid w:val="003C765E"/>
    <w:rsid w:val="003C7760"/>
    <w:rsid w:val="003C7E8F"/>
    <w:rsid w:val="003D006C"/>
    <w:rsid w:val="003D0574"/>
    <w:rsid w:val="003D0BEA"/>
    <w:rsid w:val="003D0D92"/>
    <w:rsid w:val="003D13F0"/>
    <w:rsid w:val="003D1DA7"/>
    <w:rsid w:val="003D227D"/>
    <w:rsid w:val="003D241A"/>
    <w:rsid w:val="003D29A5"/>
    <w:rsid w:val="003D361D"/>
    <w:rsid w:val="003D3BB2"/>
    <w:rsid w:val="003D4220"/>
    <w:rsid w:val="003D4CE5"/>
    <w:rsid w:val="003D546D"/>
    <w:rsid w:val="003D5F09"/>
    <w:rsid w:val="003D5F8F"/>
    <w:rsid w:val="003D6181"/>
    <w:rsid w:val="003D672B"/>
    <w:rsid w:val="003D6BF4"/>
    <w:rsid w:val="003D749E"/>
    <w:rsid w:val="003D7620"/>
    <w:rsid w:val="003D7BA0"/>
    <w:rsid w:val="003E03D6"/>
    <w:rsid w:val="003E122C"/>
    <w:rsid w:val="003E1F60"/>
    <w:rsid w:val="003E2417"/>
    <w:rsid w:val="003E2441"/>
    <w:rsid w:val="003E2586"/>
    <w:rsid w:val="003E2C58"/>
    <w:rsid w:val="003E3037"/>
    <w:rsid w:val="003E3466"/>
    <w:rsid w:val="003E37ED"/>
    <w:rsid w:val="003E4091"/>
    <w:rsid w:val="003E41B6"/>
    <w:rsid w:val="003E46AD"/>
    <w:rsid w:val="003E482E"/>
    <w:rsid w:val="003E4895"/>
    <w:rsid w:val="003E4A96"/>
    <w:rsid w:val="003E55A3"/>
    <w:rsid w:val="003E595C"/>
    <w:rsid w:val="003E5AC9"/>
    <w:rsid w:val="003E5B1C"/>
    <w:rsid w:val="003E6323"/>
    <w:rsid w:val="003E6454"/>
    <w:rsid w:val="003E6FE5"/>
    <w:rsid w:val="003E7180"/>
    <w:rsid w:val="003E76B1"/>
    <w:rsid w:val="003E7831"/>
    <w:rsid w:val="003E79C9"/>
    <w:rsid w:val="003E7E9F"/>
    <w:rsid w:val="003F01C3"/>
    <w:rsid w:val="003F08E0"/>
    <w:rsid w:val="003F0D33"/>
    <w:rsid w:val="003F1285"/>
    <w:rsid w:val="003F1C92"/>
    <w:rsid w:val="003F23F2"/>
    <w:rsid w:val="003F2832"/>
    <w:rsid w:val="003F2A9C"/>
    <w:rsid w:val="003F2F8C"/>
    <w:rsid w:val="003F325D"/>
    <w:rsid w:val="003F33B6"/>
    <w:rsid w:val="003F350E"/>
    <w:rsid w:val="003F3534"/>
    <w:rsid w:val="003F35B4"/>
    <w:rsid w:val="003F3CC5"/>
    <w:rsid w:val="003F3E11"/>
    <w:rsid w:val="003F3F0B"/>
    <w:rsid w:val="003F3F5C"/>
    <w:rsid w:val="003F4173"/>
    <w:rsid w:val="003F4515"/>
    <w:rsid w:val="003F4D03"/>
    <w:rsid w:val="003F4FA6"/>
    <w:rsid w:val="003F5319"/>
    <w:rsid w:val="003F5364"/>
    <w:rsid w:val="003F6542"/>
    <w:rsid w:val="003F688D"/>
    <w:rsid w:val="003F700B"/>
    <w:rsid w:val="003F7ADE"/>
    <w:rsid w:val="003F7F64"/>
    <w:rsid w:val="003F7FEF"/>
    <w:rsid w:val="004001B6"/>
    <w:rsid w:val="0040029A"/>
    <w:rsid w:val="0040101E"/>
    <w:rsid w:val="0040110C"/>
    <w:rsid w:val="004016CE"/>
    <w:rsid w:val="00401EE0"/>
    <w:rsid w:val="00402013"/>
    <w:rsid w:val="00402190"/>
    <w:rsid w:val="004025F2"/>
    <w:rsid w:val="0040274E"/>
    <w:rsid w:val="00402DB4"/>
    <w:rsid w:val="00403139"/>
    <w:rsid w:val="004044F5"/>
    <w:rsid w:val="004046F9"/>
    <w:rsid w:val="004059F3"/>
    <w:rsid w:val="00406740"/>
    <w:rsid w:val="00406B85"/>
    <w:rsid w:val="00406E26"/>
    <w:rsid w:val="00407099"/>
    <w:rsid w:val="00407B51"/>
    <w:rsid w:val="00410C1B"/>
    <w:rsid w:val="00410D09"/>
    <w:rsid w:val="00411236"/>
    <w:rsid w:val="004116E1"/>
    <w:rsid w:val="004126A4"/>
    <w:rsid w:val="0041310A"/>
    <w:rsid w:val="00413414"/>
    <w:rsid w:val="004138C0"/>
    <w:rsid w:val="00413AAC"/>
    <w:rsid w:val="00413BF3"/>
    <w:rsid w:val="004145A0"/>
    <w:rsid w:val="004148BB"/>
    <w:rsid w:val="00414A3B"/>
    <w:rsid w:val="00415218"/>
    <w:rsid w:val="00415525"/>
    <w:rsid w:val="00415A83"/>
    <w:rsid w:val="00415DE4"/>
    <w:rsid w:val="004163B1"/>
    <w:rsid w:val="0041659C"/>
    <w:rsid w:val="00416D04"/>
    <w:rsid w:val="00416E9A"/>
    <w:rsid w:val="00417616"/>
    <w:rsid w:val="00417C5F"/>
    <w:rsid w:val="0042011D"/>
    <w:rsid w:val="00420285"/>
    <w:rsid w:val="004203FA"/>
    <w:rsid w:val="004204C8"/>
    <w:rsid w:val="004209A4"/>
    <w:rsid w:val="00420F62"/>
    <w:rsid w:val="0042108E"/>
    <w:rsid w:val="00422C0E"/>
    <w:rsid w:val="00422C91"/>
    <w:rsid w:val="00422D0B"/>
    <w:rsid w:val="0042387C"/>
    <w:rsid w:val="00423D82"/>
    <w:rsid w:val="0042407E"/>
    <w:rsid w:val="0042453C"/>
    <w:rsid w:val="00424C30"/>
    <w:rsid w:val="00424D10"/>
    <w:rsid w:val="00424EC1"/>
    <w:rsid w:val="004254E1"/>
    <w:rsid w:val="004257D2"/>
    <w:rsid w:val="0042581C"/>
    <w:rsid w:val="00426477"/>
    <w:rsid w:val="004266F3"/>
    <w:rsid w:val="0042695B"/>
    <w:rsid w:val="00426A76"/>
    <w:rsid w:val="00427558"/>
    <w:rsid w:val="00427B99"/>
    <w:rsid w:val="00427C5C"/>
    <w:rsid w:val="00427CBE"/>
    <w:rsid w:val="00427E5B"/>
    <w:rsid w:val="00427FF1"/>
    <w:rsid w:val="004306C0"/>
    <w:rsid w:val="004317E1"/>
    <w:rsid w:val="00431C45"/>
    <w:rsid w:val="00432B7C"/>
    <w:rsid w:val="00432D50"/>
    <w:rsid w:val="004330A1"/>
    <w:rsid w:val="004338BF"/>
    <w:rsid w:val="00433F77"/>
    <w:rsid w:val="004344B2"/>
    <w:rsid w:val="0043579A"/>
    <w:rsid w:val="0043659B"/>
    <w:rsid w:val="004366E8"/>
    <w:rsid w:val="004377C4"/>
    <w:rsid w:val="00440680"/>
    <w:rsid w:val="004410B2"/>
    <w:rsid w:val="00441444"/>
    <w:rsid w:val="00441CC6"/>
    <w:rsid w:val="00442055"/>
    <w:rsid w:val="00442700"/>
    <w:rsid w:val="004428E0"/>
    <w:rsid w:val="004431EC"/>
    <w:rsid w:val="00443D42"/>
    <w:rsid w:val="00443F4D"/>
    <w:rsid w:val="004451C1"/>
    <w:rsid w:val="00445C9F"/>
    <w:rsid w:val="00445CB9"/>
    <w:rsid w:val="00445D34"/>
    <w:rsid w:val="00445F40"/>
    <w:rsid w:val="004469B0"/>
    <w:rsid w:val="004469FF"/>
    <w:rsid w:val="00447998"/>
    <w:rsid w:val="00447A01"/>
    <w:rsid w:val="00447F35"/>
    <w:rsid w:val="004505B1"/>
    <w:rsid w:val="00450F7D"/>
    <w:rsid w:val="0045161D"/>
    <w:rsid w:val="00451753"/>
    <w:rsid w:val="0045191F"/>
    <w:rsid w:val="00452359"/>
    <w:rsid w:val="00452A88"/>
    <w:rsid w:val="004546FB"/>
    <w:rsid w:val="00454C49"/>
    <w:rsid w:val="00454D3D"/>
    <w:rsid w:val="00454DFF"/>
    <w:rsid w:val="004550C5"/>
    <w:rsid w:val="00455A4E"/>
    <w:rsid w:val="00455CD4"/>
    <w:rsid w:val="0045609C"/>
    <w:rsid w:val="00456358"/>
    <w:rsid w:val="00456ABA"/>
    <w:rsid w:val="00456E06"/>
    <w:rsid w:val="00456E76"/>
    <w:rsid w:val="0045704D"/>
    <w:rsid w:val="00457630"/>
    <w:rsid w:val="00457A90"/>
    <w:rsid w:val="00457B82"/>
    <w:rsid w:val="00460582"/>
    <w:rsid w:val="004607D6"/>
    <w:rsid w:val="00460A45"/>
    <w:rsid w:val="00460E06"/>
    <w:rsid w:val="00461948"/>
    <w:rsid w:val="00461B88"/>
    <w:rsid w:val="00461D10"/>
    <w:rsid w:val="004621E3"/>
    <w:rsid w:val="0046246D"/>
    <w:rsid w:val="00462AE7"/>
    <w:rsid w:val="00462BA4"/>
    <w:rsid w:val="00463170"/>
    <w:rsid w:val="00463DE9"/>
    <w:rsid w:val="00464461"/>
    <w:rsid w:val="004645DB"/>
    <w:rsid w:val="00464924"/>
    <w:rsid w:val="00464935"/>
    <w:rsid w:val="00464CE9"/>
    <w:rsid w:val="00464FA0"/>
    <w:rsid w:val="004652BA"/>
    <w:rsid w:val="00465D9F"/>
    <w:rsid w:val="0046664E"/>
    <w:rsid w:val="00466765"/>
    <w:rsid w:val="00467050"/>
    <w:rsid w:val="004672DB"/>
    <w:rsid w:val="0046764F"/>
    <w:rsid w:val="00467889"/>
    <w:rsid w:val="00467C34"/>
    <w:rsid w:val="00467D2E"/>
    <w:rsid w:val="00467E5F"/>
    <w:rsid w:val="00471172"/>
    <w:rsid w:val="00471E8C"/>
    <w:rsid w:val="00471FE0"/>
    <w:rsid w:val="00472435"/>
    <w:rsid w:val="004726CF"/>
    <w:rsid w:val="004727D0"/>
    <w:rsid w:val="00472BA1"/>
    <w:rsid w:val="00473E57"/>
    <w:rsid w:val="00473EDC"/>
    <w:rsid w:val="00473FAF"/>
    <w:rsid w:val="00474464"/>
    <w:rsid w:val="004747DC"/>
    <w:rsid w:val="00474807"/>
    <w:rsid w:val="0047480C"/>
    <w:rsid w:val="00474957"/>
    <w:rsid w:val="00474B98"/>
    <w:rsid w:val="00475E00"/>
    <w:rsid w:val="004774B0"/>
    <w:rsid w:val="004806FF"/>
    <w:rsid w:val="00480F94"/>
    <w:rsid w:val="004813C8"/>
    <w:rsid w:val="004816FF"/>
    <w:rsid w:val="004819CC"/>
    <w:rsid w:val="00482218"/>
    <w:rsid w:val="0048234F"/>
    <w:rsid w:val="0048235A"/>
    <w:rsid w:val="00482689"/>
    <w:rsid w:val="004828CC"/>
    <w:rsid w:val="0048318C"/>
    <w:rsid w:val="004832B3"/>
    <w:rsid w:val="00483E83"/>
    <w:rsid w:val="0048414B"/>
    <w:rsid w:val="004841F2"/>
    <w:rsid w:val="00484448"/>
    <w:rsid w:val="00484477"/>
    <w:rsid w:val="00484ABB"/>
    <w:rsid w:val="00484DB5"/>
    <w:rsid w:val="0048502F"/>
    <w:rsid w:val="0048587A"/>
    <w:rsid w:val="00486172"/>
    <w:rsid w:val="0048693C"/>
    <w:rsid w:val="0048694C"/>
    <w:rsid w:val="00486B99"/>
    <w:rsid w:val="00486C9F"/>
    <w:rsid w:val="00487343"/>
    <w:rsid w:val="00487BEC"/>
    <w:rsid w:val="00487F0B"/>
    <w:rsid w:val="00490360"/>
    <w:rsid w:val="00490B92"/>
    <w:rsid w:val="00490BA8"/>
    <w:rsid w:val="00490CC8"/>
    <w:rsid w:val="00490F9B"/>
    <w:rsid w:val="00491324"/>
    <w:rsid w:val="00491365"/>
    <w:rsid w:val="00491367"/>
    <w:rsid w:val="0049168F"/>
    <w:rsid w:val="004916D4"/>
    <w:rsid w:val="004919BD"/>
    <w:rsid w:val="00491F40"/>
    <w:rsid w:val="0049289E"/>
    <w:rsid w:val="00492F5B"/>
    <w:rsid w:val="004939DE"/>
    <w:rsid w:val="004939F0"/>
    <w:rsid w:val="00493C3D"/>
    <w:rsid w:val="00493F2F"/>
    <w:rsid w:val="0049448D"/>
    <w:rsid w:val="0049464A"/>
    <w:rsid w:val="0049480E"/>
    <w:rsid w:val="00494A0E"/>
    <w:rsid w:val="00494E12"/>
    <w:rsid w:val="004950D7"/>
    <w:rsid w:val="004953E2"/>
    <w:rsid w:val="0049587F"/>
    <w:rsid w:val="00495AC6"/>
    <w:rsid w:val="00495C9C"/>
    <w:rsid w:val="004962A0"/>
    <w:rsid w:val="00496A42"/>
    <w:rsid w:val="00496E1E"/>
    <w:rsid w:val="00496F43"/>
    <w:rsid w:val="00497845"/>
    <w:rsid w:val="004A0B2B"/>
    <w:rsid w:val="004A0CB4"/>
    <w:rsid w:val="004A0E34"/>
    <w:rsid w:val="004A10C0"/>
    <w:rsid w:val="004A1548"/>
    <w:rsid w:val="004A17B7"/>
    <w:rsid w:val="004A1E7E"/>
    <w:rsid w:val="004A1F76"/>
    <w:rsid w:val="004A2560"/>
    <w:rsid w:val="004A26E9"/>
    <w:rsid w:val="004A2EE5"/>
    <w:rsid w:val="004A305D"/>
    <w:rsid w:val="004A3099"/>
    <w:rsid w:val="004A33F2"/>
    <w:rsid w:val="004A36F8"/>
    <w:rsid w:val="004A38F1"/>
    <w:rsid w:val="004A4237"/>
    <w:rsid w:val="004A430E"/>
    <w:rsid w:val="004A4392"/>
    <w:rsid w:val="004A4565"/>
    <w:rsid w:val="004A4597"/>
    <w:rsid w:val="004A4ED3"/>
    <w:rsid w:val="004A519D"/>
    <w:rsid w:val="004A53B3"/>
    <w:rsid w:val="004A55A7"/>
    <w:rsid w:val="004A58E4"/>
    <w:rsid w:val="004A5AC8"/>
    <w:rsid w:val="004A64D8"/>
    <w:rsid w:val="004A6C6B"/>
    <w:rsid w:val="004A7B48"/>
    <w:rsid w:val="004B0491"/>
    <w:rsid w:val="004B111A"/>
    <w:rsid w:val="004B189C"/>
    <w:rsid w:val="004B2314"/>
    <w:rsid w:val="004B43BB"/>
    <w:rsid w:val="004B458C"/>
    <w:rsid w:val="004B4C82"/>
    <w:rsid w:val="004B4CB4"/>
    <w:rsid w:val="004B4D9A"/>
    <w:rsid w:val="004B5405"/>
    <w:rsid w:val="004B54E3"/>
    <w:rsid w:val="004B5768"/>
    <w:rsid w:val="004B57BA"/>
    <w:rsid w:val="004B5922"/>
    <w:rsid w:val="004B5B8F"/>
    <w:rsid w:val="004B5BD1"/>
    <w:rsid w:val="004B65CD"/>
    <w:rsid w:val="004B6832"/>
    <w:rsid w:val="004B6C56"/>
    <w:rsid w:val="004B7B0F"/>
    <w:rsid w:val="004B7F9F"/>
    <w:rsid w:val="004C02FC"/>
    <w:rsid w:val="004C0B42"/>
    <w:rsid w:val="004C189D"/>
    <w:rsid w:val="004C1DCE"/>
    <w:rsid w:val="004C1FD7"/>
    <w:rsid w:val="004C24CC"/>
    <w:rsid w:val="004C2FA3"/>
    <w:rsid w:val="004C31FD"/>
    <w:rsid w:val="004C3252"/>
    <w:rsid w:val="004C35B4"/>
    <w:rsid w:val="004C35F2"/>
    <w:rsid w:val="004C392E"/>
    <w:rsid w:val="004C39F5"/>
    <w:rsid w:val="004C3CA3"/>
    <w:rsid w:val="004C46EF"/>
    <w:rsid w:val="004C47B7"/>
    <w:rsid w:val="004C4959"/>
    <w:rsid w:val="004C4A21"/>
    <w:rsid w:val="004C50D9"/>
    <w:rsid w:val="004C550D"/>
    <w:rsid w:val="004C619A"/>
    <w:rsid w:val="004C677F"/>
    <w:rsid w:val="004C6946"/>
    <w:rsid w:val="004C6B19"/>
    <w:rsid w:val="004C6D7A"/>
    <w:rsid w:val="004C786E"/>
    <w:rsid w:val="004D0110"/>
    <w:rsid w:val="004D03B4"/>
    <w:rsid w:val="004D0597"/>
    <w:rsid w:val="004D13C5"/>
    <w:rsid w:val="004D2453"/>
    <w:rsid w:val="004D2B4F"/>
    <w:rsid w:val="004D2C2B"/>
    <w:rsid w:val="004D2C93"/>
    <w:rsid w:val="004D34B8"/>
    <w:rsid w:val="004D34C9"/>
    <w:rsid w:val="004D3C07"/>
    <w:rsid w:val="004D3CD1"/>
    <w:rsid w:val="004D4182"/>
    <w:rsid w:val="004D439F"/>
    <w:rsid w:val="004D47D1"/>
    <w:rsid w:val="004D4CAD"/>
    <w:rsid w:val="004D4EFC"/>
    <w:rsid w:val="004D5344"/>
    <w:rsid w:val="004D57C9"/>
    <w:rsid w:val="004D60A7"/>
    <w:rsid w:val="004D62B5"/>
    <w:rsid w:val="004D6391"/>
    <w:rsid w:val="004D672A"/>
    <w:rsid w:val="004D6E2A"/>
    <w:rsid w:val="004E037D"/>
    <w:rsid w:val="004E088F"/>
    <w:rsid w:val="004E1C7B"/>
    <w:rsid w:val="004E1E50"/>
    <w:rsid w:val="004E1EE8"/>
    <w:rsid w:val="004E2192"/>
    <w:rsid w:val="004E3931"/>
    <w:rsid w:val="004E3995"/>
    <w:rsid w:val="004E39E3"/>
    <w:rsid w:val="004E3E84"/>
    <w:rsid w:val="004E3F50"/>
    <w:rsid w:val="004E3FDA"/>
    <w:rsid w:val="004E416B"/>
    <w:rsid w:val="004E4268"/>
    <w:rsid w:val="004E43A2"/>
    <w:rsid w:val="004E4678"/>
    <w:rsid w:val="004E47A8"/>
    <w:rsid w:val="004E5223"/>
    <w:rsid w:val="004E5268"/>
    <w:rsid w:val="004E5894"/>
    <w:rsid w:val="004E5A9C"/>
    <w:rsid w:val="004E5D2F"/>
    <w:rsid w:val="004E6052"/>
    <w:rsid w:val="004E687F"/>
    <w:rsid w:val="004E783C"/>
    <w:rsid w:val="004E7868"/>
    <w:rsid w:val="004F1344"/>
    <w:rsid w:val="004F161B"/>
    <w:rsid w:val="004F17D9"/>
    <w:rsid w:val="004F1822"/>
    <w:rsid w:val="004F1D46"/>
    <w:rsid w:val="004F1F82"/>
    <w:rsid w:val="004F20B5"/>
    <w:rsid w:val="004F228F"/>
    <w:rsid w:val="004F2354"/>
    <w:rsid w:val="004F25C2"/>
    <w:rsid w:val="004F2647"/>
    <w:rsid w:val="004F269F"/>
    <w:rsid w:val="004F2A5C"/>
    <w:rsid w:val="004F2F6A"/>
    <w:rsid w:val="004F30CF"/>
    <w:rsid w:val="004F336E"/>
    <w:rsid w:val="004F37F6"/>
    <w:rsid w:val="004F38A9"/>
    <w:rsid w:val="004F38CA"/>
    <w:rsid w:val="004F43BF"/>
    <w:rsid w:val="004F4494"/>
    <w:rsid w:val="004F4A5B"/>
    <w:rsid w:val="004F4BE6"/>
    <w:rsid w:val="004F4C35"/>
    <w:rsid w:val="004F4F02"/>
    <w:rsid w:val="004F552B"/>
    <w:rsid w:val="004F574F"/>
    <w:rsid w:val="004F5DD3"/>
    <w:rsid w:val="004F5FCC"/>
    <w:rsid w:val="004F61EF"/>
    <w:rsid w:val="004F6317"/>
    <w:rsid w:val="004F667C"/>
    <w:rsid w:val="004F697A"/>
    <w:rsid w:val="004F7217"/>
    <w:rsid w:val="004F76CD"/>
    <w:rsid w:val="005001D1"/>
    <w:rsid w:val="00500511"/>
    <w:rsid w:val="005012D0"/>
    <w:rsid w:val="00502718"/>
    <w:rsid w:val="00502DA2"/>
    <w:rsid w:val="005036FB"/>
    <w:rsid w:val="00503928"/>
    <w:rsid w:val="005042BC"/>
    <w:rsid w:val="0050455D"/>
    <w:rsid w:val="005049C6"/>
    <w:rsid w:val="00504DF2"/>
    <w:rsid w:val="005051D3"/>
    <w:rsid w:val="00505204"/>
    <w:rsid w:val="005054B0"/>
    <w:rsid w:val="00505619"/>
    <w:rsid w:val="00505BFE"/>
    <w:rsid w:val="00505C53"/>
    <w:rsid w:val="0050602F"/>
    <w:rsid w:val="005063A6"/>
    <w:rsid w:val="005075C5"/>
    <w:rsid w:val="005078EC"/>
    <w:rsid w:val="0051067E"/>
    <w:rsid w:val="005107E0"/>
    <w:rsid w:val="00510E83"/>
    <w:rsid w:val="00511266"/>
    <w:rsid w:val="005122E9"/>
    <w:rsid w:val="0051256B"/>
    <w:rsid w:val="005128EA"/>
    <w:rsid w:val="00512CDA"/>
    <w:rsid w:val="00512E09"/>
    <w:rsid w:val="005130AC"/>
    <w:rsid w:val="00513B78"/>
    <w:rsid w:val="00514937"/>
    <w:rsid w:val="00515128"/>
    <w:rsid w:val="005159DA"/>
    <w:rsid w:val="00515BE9"/>
    <w:rsid w:val="005160E5"/>
    <w:rsid w:val="0051684E"/>
    <w:rsid w:val="00516C8F"/>
    <w:rsid w:val="00517366"/>
    <w:rsid w:val="0051757D"/>
    <w:rsid w:val="005177FB"/>
    <w:rsid w:val="005178E8"/>
    <w:rsid w:val="00517B7A"/>
    <w:rsid w:val="00517BFA"/>
    <w:rsid w:val="0052023D"/>
    <w:rsid w:val="00520481"/>
    <w:rsid w:val="00520671"/>
    <w:rsid w:val="00520756"/>
    <w:rsid w:val="0052076F"/>
    <w:rsid w:val="00520F52"/>
    <w:rsid w:val="00521157"/>
    <w:rsid w:val="0052185A"/>
    <w:rsid w:val="00521C6D"/>
    <w:rsid w:val="00522719"/>
    <w:rsid w:val="00523B53"/>
    <w:rsid w:val="00523E33"/>
    <w:rsid w:val="00524B54"/>
    <w:rsid w:val="00525235"/>
    <w:rsid w:val="005254F7"/>
    <w:rsid w:val="005259B4"/>
    <w:rsid w:val="00525AC5"/>
    <w:rsid w:val="00525B90"/>
    <w:rsid w:val="005278A6"/>
    <w:rsid w:val="00527A7E"/>
    <w:rsid w:val="00527B06"/>
    <w:rsid w:val="00527CA5"/>
    <w:rsid w:val="005301F3"/>
    <w:rsid w:val="005302FD"/>
    <w:rsid w:val="00530635"/>
    <w:rsid w:val="00530A61"/>
    <w:rsid w:val="00530C54"/>
    <w:rsid w:val="0053158F"/>
    <w:rsid w:val="0053176C"/>
    <w:rsid w:val="00531948"/>
    <w:rsid w:val="00531DDB"/>
    <w:rsid w:val="00531E38"/>
    <w:rsid w:val="005321CE"/>
    <w:rsid w:val="0053225F"/>
    <w:rsid w:val="00532749"/>
    <w:rsid w:val="00532FD6"/>
    <w:rsid w:val="005333D6"/>
    <w:rsid w:val="00533B6B"/>
    <w:rsid w:val="00534075"/>
    <w:rsid w:val="0053471E"/>
    <w:rsid w:val="00534E51"/>
    <w:rsid w:val="00535027"/>
    <w:rsid w:val="00535080"/>
    <w:rsid w:val="00535CCE"/>
    <w:rsid w:val="005362FA"/>
    <w:rsid w:val="005366EA"/>
    <w:rsid w:val="0053784A"/>
    <w:rsid w:val="00537BAE"/>
    <w:rsid w:val="00540EB2"/>
    <w:rsid w:val="0054114D"/>
    <w:rsid w:val="00541758"/>
    <w:rsid w:val="00541846"/>
    <w:rsid w:val="00541881"/>
    <w:rsid w:val="0054196F"/>
    <w:rsid w:val="00541FE8"/>
    <w:rsid w:val="00542E3A"/>
    <w:rsid w:val="00542E41"/>
    <w:rsid w:val="005436F0"/>
    <w:rsid w:val="00543943"/>
    <w:rsid w:val="005441FD"/>
    <w:rsid w:val="005445B4"/>
    <w:rsid w:val="00544661"/>
    <w:rsid w:val="00544D93"/>
    <w:rsid w:val="005452C4"/>
    <w:rsid w:val="005452FC"/>
    <w:rsid w:val="005453A6"/>
    <w:rsid w:val="00545A89"/>
    <w:rsid w:val="005463C3"/>
    <w:rsid w:val="005464A9"/>
    <w:rsid w:val="005464BA"/>
    <w:rsid w:val="00546D7D"/>
    <w:rsid w:val="005471C2"/>
    <w:rsid w:val="00547FB8"/>
    <w:rsid w:val="0055123B"/>
    <w:rsid w:val="00551BBC"/>
    <w:rsid w:val="00551BC2"/>
    <w:rsid w:val="00551C0B"/>
    <w:rsid w:val="005522F7"/>
    <w:rsid w:val="005525C2"/>
    <w:rsid w:val="005526C0"/>
    <w:rsid w:val="00552E6D"/>
    <w:rsid w:val="00553560"/>
    <w:rsid w:val="005535B5"/>
    <w:rsid w:val="00553930"/>
    <w:rsid w:val="00553C79"/>
    <w:rsid w:val="00553D0D"/>
    <w:rsid w:val="00553FE1"/>
    <w:rsid w:val="00554302"/>
    <w:rsid w:val="00554355"/>
    <w:rsid w:val="005548C2"/>
    <w:rsid w:val="00554A8A"/>
    <w:rsid w:val="00554BA4"/>
    <w:rsid w:val="00554CCB"/>
    <w:rsid w:val="00555DB0"/>
    <w:rsid w:val="00556241"/>
    <w:rsid w:val="005563BC"/>
    <w:rsid w:val="00556701"/>
    <w:rsid w:val="0055688D"/>
    <w:rsid w:val="0055690F"/>
    <w:rsid w:val="00556F7B"/>
    <w:rsid w:val="0055704A"/>
    <w:rsid w:val="00557684"/>
    <w:rsid w:val="00560081"/>
    <w:rsid w:val="00560083"/>
    <w:rsid w:val="005601F8"/>
    <w:rsid w:val="005615CC"/>
    <w:rsid w:val="00561788"/>
    <w:rsid w:val="005620B1"/>
    <w:rsid w:val="005627D2"/>
    <w:rsid w:val="005628B0"/>
    <w:rsid w:val="00562932"/>
    <w:rsid w:val="00562C29"/>
    <w:rsid w:val="00562F53"/>
    <w:rsid w:val="00563630"/>
    <w:rsid w:val="00563A86"/>
    <w:rsid w:val="00564043"/>
    <w:rsid w:val="00564115"/>
    <w:rsid w:val="0056456C"/>
    <w:rsid w:val="00564DEE"/>
    <w:rsid w:val="0056598B"/>
    <w:rsid w:val="00566B0F"/>
    <w:rsid w:val="005676B0"/>
    <w:rsid w:val="00567F31"/>
    <w:rsid w:val="00567F97"/>
    <w:rsid w:val="00570415"/>
    <w:rsid w:val="0057069B"/>
    <w:rsid w:val="00570777"/>
    <w:rsid w:val="0057107A"/>
    <w:rsid w:val="0057125C"/>
    <w:rsid w:val="00571E8F"/>
    <w:rsid w:val="005725DE"/>
    <w:rsid w:val="005726C4"/>
    <w:rsid w:val="005729EB"/>
    <w:rsid w:val="00572D6D"/>
    <w:rsid w:val="0057308E"/>
    <w:rsid w:val="005737F9"/>
    <w:rsid w:val="00573B17"/>
    <w:rsid w:val="00573CE4"/>
    <w:rsid w:val="00574349"/>
    <w:rsid w:val="00574731"/>
    <w:rsid w:val="00574F68"/>
    <w:rsid w:val="0057515B"/>
    <w:rsid w:val="005756B2"/>
    <w:rsid w:val="00575F4E"/>
    <w:rsid w:val="00576251"/>
    <w:rsid w:val="00576AB4"/>
    <w:rsid w:val="005775DA"/>
    <w:rsid w:val="00577746"/>
    <w:rsid w:val="00577942"/>
    <w:rsid w:val="00577B48"/>
    <w:rsid w:val="00577C9A"/>
    <w:rsid w:val="00580520"/>
    <w:rsid w:val="0058104B"/>
    <w:rsid w:val="005816D0"/>
    <w:rsid w:val="00581D84"/>
    <w:rsid w:val="005821A5"/>
    <w:rsid w:val="0058267B"/>
    <w:rsid w:val="00582919"/>
    <w:rsid w:val="00583C91"/>
    <w:rsid w:val="00583F21"/>
    <w:rsid w:val="00583FC3"/>
    <w:rsid w:val="0058408D"/>
    <w:rsid w:val="00585156"/>
    <w:rsid w:val="005870B4"/>
    <w:rsid w:val="005870C8"/>
    <w:rsid w:val="005878A5"/>
    <w:rsid w:val="00587AA5"/>
    <w:rsid w:val="00587F30"/>
    <w:rsid w:val="005906E2"/>
    <w:rsid w:val="00590A0B"/>
    <w:rsid w:val="00590B7B"/>
    <w:rsid w:val="00591713"/>
    <w:rsid w:val="00591D56"/>
    <w:rsid w:val="00591D61"/>
    <w:rsid w:val="005920E4"/>
    <w:rsid w:val="005923D2"/>
    <w:rsid w:val="00592D3F"/>
    <w:rsid w:val="00592ED3"/>
    <w:rsid w:val="005934F2"/>
    <w:rsid w:val="00593810"/>
    <w:rsid w:val="00593976"/>
    <w:rsid w:val="00593E6C"/>
    <w:rsid w:val="00594172"/>
    <w:rsid w:val="00594364"/>
    <w:rsid w:val="005944B2"/>
    <w:rsid w:val="0059483E"/>
    <w:rsid w:val="00594B60"/>
    <w:rsid w:val="00594DE9"/>
    <w:rsid w:val="00595B6D"/>
    <w:rsid w:val="00595D10"/>
    <w:rsid w:val="00595D26"/>
    <w:rsid w:val="00595E8B"/>
    <w:rsid w:val="0059624D"/>
    <w:rsid w:val="00596A6B"/>
    <w:rsid w:val="00596C64"/>
    <w:rsid w:val="00596DCF"/>
    <w:rsid w:val="00597072"/>
    <w:rsid w:val="00597099"/>
    <w:rsid w:val="0059771A"/>
    <w:rsid w:val="00597D72"/>
    <w:rsid w:val="00597E93"/>
    <w:rsid w:val="005A0223"/>
    <w:rsid w:val="005A029F"/>
    <w:rsid w:val="005A04FA"/>
    <w:rsid w:val="005A0833"/>
    <w:rsid w:val="005A0946"/>
    <w:rsid w:val="005A09AE"/>
    <w:rsid w:val="005A0F2A"/>
    <w:rsid w:val="005A0FAA"/>
    <w:rsid w:val="005A17C3"/>
    <w:rsid w:val="005A1ABB"/>
    <w:rsid w:val="005A2008"/>
    <w:rsid w:val="005A261E"/>
    <w:rsid w:val="005A266F"/>
    <w:rsid w:val="005A2C91"/>
    <w:rsid w:val="005A2E1E"/>
    <w:rsid w:val="005A35F7"/>
    <w:rsid w:val="005A4172"/>
    <w:rsid w:val="005A4618"/>
    <w:rsid w:val="005A4ECF"/>
    <w:rsid w:val="005A52EE"/>
    <w:rsid w:val="005A564A"/>
    <w:rsid w:val="005A5FF3"/>
    <w:rsid w:val="005A628C"/>
    <w:rsid w:val="005A62EB"/>
    <w:rsid w:val="005A6688"/>
    <w:rsid w:val="005A6B95"/>
    <w:rsid w:val="005A70CB"/>
    <w:rsid w:val="005A7180"/>
    <w:rsid w:val="005A7795"/>
    <w:rsid w:val="005A7BA6"/>
    <w:rsid w:val="005A7BF2"/>
    <w:rsid w:val="005A7E37"/>
    <w:rsid w:val="005A7EF9"/>
    <w:rsid w:val="005B02B9"/>
    <w:rsid w:val="005B033E"/>
    <w:rsid w:val="005B18B1"/>
    <w:rsid w:val="005B1EF0"/>
    <w:rsid w:val="005B2246"/>
    <w:rsid w:val="005B2464"/>
    <w:rsid w:val="005B2536"/>
    <w:rsid w:val="005B28F8"/>
    <w:rsid w:val="005B38C6"/>
    <w:rsid w:val="005B430D"/>
    <w:rsid w:val="005B48C2"/>
    <w:rsid w:val="005B4D33"/>
    <w:rsid w:val="005B5429"/>
    <w:rsid w:val="005B55CE"/>
    <w:rsid w:val="005B586D"/>
    <w:rsid w:val="005B5BCD"/>
    <w:rsid w:val="005B6E34"/>
    <w:rsid w:val="005B6FE3"/>
    <w:rsid w:val="005B7528"/>
    <w:rsid w:val="005B7609"/>
    <w:rsid w:val="005B7A8A"/>
    <w:rsid w:val="005C069C"/>
    <w:rsid w:val="005C0F54"/>
    <w:rsid w:val="005C102D"/>
    <w:rsid w:val="005C1A27"/>
    <w:rsid w:val="005C1B7D"/>
    <w:rsid w:val="005C1BF1"/>
    <w:rsid w:val="005C233B"/>
    <w:rsid w:val="005C2D0A"/>
    <w:rsid w:val="005C2D66"/>
    <w:rsid w:val="005C3677"/>
    <w:rsid w:val="005C3D6E"/>
    <w:rsid w:val="005C51A1"/>
    <w:rsid w:val="005C52F1"/>
    <w:rsid w:val="005C56F7"/>
    <w:rsid w:val="005C61CE"/>
    <w:rsid w:val="005C647D"/>
    <w:rsid w:val="005C6C59"/>
    <w:rsid w:val="005C71F4"/>
    <w:rsid w:val="005C74B9"/>
    <w:rsid w:val="005D06EE"/>
    <w:rsid w:val="005D0E5B"/>
    <w:rsid w:val="005D11BA"/>
    <w:rsid w:val="005D2251"/>
    <w:rsid w:val="005D3EA2"/>
    <w:rsid w:val="005D4257"/>
    <w:rsid w:val="005D4856"/>
    <w:rsid w:val="005D4ADA"/>
    <w:rsid w:val="005D4C87"/>
    <w:rsid w:val="005D5623"/>
    <w:rsid w:val="005D5633"/>
    <w:rsid w:val="005D5949"/>
    <w:rsid w:val="005D5984"/>
    <w:rsid w:val="005D5B53"/>
    <w:rsid w:val="005D61AE"/>
    <w:rsid w:val="005D674F"/>
    <w:rsid w:val="005D6B86"/>
    <w:rsid w:val="005D6C7C"/>
    <w:rsid w:val="005D71B8"/>
    <w:rsid w:val="005D749B"/>
    <w:rsid w:val="005E0219"/>
    <w:rsid w:val="005E0389"/>
    <w:rsid w:val="005E0407"/>
    <w:rsid w:val="005E0664"/>
    <w:rsid w:val="005E121E"/>
    <w:rsid w:val="005E12CD"/>
    <w:rsid w:val="005E1B3C"/>
    <w:rsid w:val="005E1ED5"/>
    <w:rsid w:val="005E2413"/>
    <w:rsid w:val="005E2774"/>
    <w:rsid w:val="005E2A05"/>
    <w:rsid w:val="005E2C6D"/>
    <w:rsid w:val="005E34CD"/>
    <w:rsid w:val="005E4A57"/>
    <w:rsid w:val="005E5107"/>
    <w:rsid w:val="005E525C"/>
    <w:rsid w:val="005E5514"/>
    <w:rsid w:val="005E55E5"/>
    <w:rsid w:val="005E5D7F"/>
    <w:rsid w:val="005E6250"/>
    <w:rsid w:val="005E6364"/>
    <w:rsid w:val="005E66D0"/>
    <w:rsid w:val="005E742E"/>
    <w:rsid w:val="005E7531"/>
    <w:rsid w:val="005E7925"/>
    <w:rsid w:val="005E795C"/>
    <w:rsid w:val="005E7DA9"/>
    <w:rsid w:val="005F06C7"/>
    <w:rsid w:val="005F0DB4"/>
    <w:rsid w:val="005F11CC"/>
    <w:rsid w:val="005F1472"/>
    <w:rsid w:val="005F167D"/>
    <w:rsid w:val="005F1E61"/>
    <w:rsid w:val="005F1F09"/>
    <w:rsid w:val="005F229B"/>
    <w:rsid w:val="005F2D23"/>
    <w:rsid w:val="005F2E41"/>
    <w:rsid w:val="005F31A3"/>
    <w:rsid w:val="005F3445"/>
    <w:rsid w:val="005F354A"/>
    <w:rsid w:val="005F3873"/>
    <w:rsid w:val="005F40B8"/>
    <w:rsid w:val="005F491E"/>
    <w:rsid w:val="005F4C52"/>
    <w:rsid w:val="005F4DAC"/>
    <w:rsid w:val="005F5226"/>
    <w:rsid w:val="005F6160"/>
    <w:rsid w:val="005F762D"/>
    <w:rsid w:val="005F7699"/>
    <w:rsid w:val="005F76E9"/>
    <w:rsid w:val="005F7C5B"/>
    <w:rsid w:val="005F7DCE"/>
    <w:rsid w:val="00600AB9"/>
    <w:rsid w:val="00600DD5"/>
    <w:rsid w:val="006011F1"/>
    <w:rsid w:val="0060141A"/>
    <w:rsid w:val="006015B5"/>
    <w:rsid w:val="0060166B"/>
    <w:rsid w:val="00602148"/>
    <w:rsid w:val="00602D35"/>
    <w:rsid w:val="00602D82"/>
    <w:rsid w:val="00602E94"/>
    <w:rsid w:val="00602F55"/>
    <w:rsid w:val="006033BA"/>
    <w:rsid w:val="006038F9"/>
    <w:rsid w:val="00603CB2"/>
    <w:rsid w:val="00603D29"/>
    <w:rsid w:val="00603D39"/>
    <w:rsid w:val="00603F9C"/>
    <w:rsid w:val="0060424D"/>
    <w:rsid w:val="006050B0"/>
    <w:rsid w:val="006053DA"/>
    <w:rsid w:val="00605427"/>
    <w:rsid w:val="00606048"/>
    <w:rsid w:val="0060629D"/>
    <w:rsid w:val="00606564"/>
    <w:rsid w:val="00607AE0"/>
    <w:rsid w:val="00610064"/>
    <w:rsid w:val="00610518"/>
    <w:rsid w:val="00610598"/>
    <w:rsid w:val="00610E14"/>
    <w:rsid w:val="00611765"/>
    <w:rsid w:val="006119E6"/>
    <w:rsid w:val="0061249F"/>
    <w:rsid w:val="006124BE"/>
    <w:rsid w:val="0061276F"/>
    <w:rsid w:val="006129A3"/>
    <w:rsid w:val="00612F58"/>
    <w:rsid w:val="00613054"/>
    <w:rsid w:val="0061367A"/>
    <w:rsid w:val="00613A6F"/>
    <w:rsid w:val="00614502"/>
    <w:rsid w:val="00614638"/>
    <w:rsid w:val="006146D0"/>
    <w:rsid w:val="00614A9B"/>
    <w:rsid w:val="00614F8F"/>
    <w:rsid w:val="00614FD5"/>
    <w:rsid w:val="006150F0"/>
    <w:rsid w:val="0061524D"/>
    <w:rsid w:val="00616046"/>
    <w:rsid w:val="006163BB"/>
    <w:rsid w:val="00616654"/>
    <w:rsid w:val="0061682D"/>
    <w:rsid w:val="00616DE7"/>
    <w:rsid w:val="00617613"/>
    <w:rsid w:val="00617854"/>
    <w:rsid w:val="00617E9F"/>
    <w:rsid w:val="00621546"/>
    <w:rsid w:val="00621E1D"/>
    <w:rsid w:val="00622921"/>
    <w:rsid w:val="006229A0"/>
    <w:rsid w:val="00623189"/>
    <w:rsid w:val="006236AB"/>
    <w:rsid w:val="006237F1"/>
    <w:rsid w:val="00623A21"/>
    <w:rsid w:val="00623C08"/>
    <w:rsid w:val="00623E1C"/>
    <w:rsid w:val="00623F25"/>
    <w:rsid w:val="00624357"/>
    <w:rsid w:val="00624641"/>
    <w:rsid w:val="00624B8A"/>
    <w:rsid w:val="00624F5C"/>
    <w:rsid w:val="006254B4"/>
    <w:rsid w:val="00625CB9"/>
    <w:rsid w:val="00625DBC"/>
    <w:rsid w:val="006261D8"/>
    <w:rsid w:val="00626A85"/>
    <w:rsid w:val="00626CDB"/>
    <w:rsid w:val="00626F0A"/>
    <w:rsid w:val="00626FDF"/>
    <w:rsid w:val="00627321"/>
    <w:rsid w:val="00627376"/>
    <w:rsid w:val="00627502"/>
    <w:rsid w:val="0062763D"/>
    <w:rsid w:val="00627D46"/>
    <w:rsid w:val="00630CB8"/>
    <w:rsid w:val="00631A1B"/>
    <w:rsid w:val="00631E14"/>
    <w:rsid w:val="00632442"/>
    <w:rsid w:val="00632C5C"/>
    <w:rsid w:val="00632F9E"/>
    <w:rsid w:val="006330A5"/>
    <w:rsid w:val="00633289"/>
    <w:rsid w:val="00633C16"/>
    <w:rsid w:val="00634596"/>
    <w:rsid w:val="006350C8"/>
    <w:rsid w:val="0063510E"/>
    <w:rsid w:val="00635507"/>
    <w:rsid w:val="006360D8"/>
    <w:rsid w:val="0063617A"/>
    <w:rsid w:val="006369ED"/>
    <w:rsid w:val="00637078"/>
    <w:rsid w:val="006374A4"/>
    <w:rsid w:val="00637969"/>
    <w:rsid w:val="00641344"/>
    <w:rsid w:val="006413B0"/>
    <w:rsid w:val="00641854"/>
    <w:rsid w:val="00642790"/>
    <w:rsid w:val="006429C8"/>
    <w:rsid w:val="00642C41"/>
    <w:rsid w:val="00642CC9"/>
    <w:rsid w:val="00642D6E"/>
    <w:rsid w:val="006430C9"/>
    <w:rsid w:val="00643167"/>
    <w:rsid w:val="006438C5"/>
    <w:rsid w:val="006439B4"/>
    <w:rsid w:val="00643C30"/>
    <w:rsid w:val="00643DE5"/>
    <w:rsid w:val="00644494"/>
    <w:rsid w:val="00644654"/>
    <w:rsid w:val="00645456"/>
    <w:rsid w:val="00645B36"/>
    <w:rsid w:val="00645C5E"/>
    <w:rsid w:val="00646043"/>
    <w:rsid w:val="006463F4"/>
    <w:rsid w:val="00646A9C"/>
    <w:rsid w:val="0064778B"/>
    <w:rsid w:val="0064790A"/>
    <w:rsid w:val="0065020C"/>
    <w:rsid w:val="006502EC"/>
    <w:rsid w:val="00651C16"/>
    <w:rsid w:val="00652034"/>
    <w:rsid w:val="006520AB"/>
    <w:rsid w:val="00652460"/>
    <w:rsid w:val="00652990"/>
    <w:rsid w:val="00652C36"/>
    <w:rsid w:val="00652F38"/>
    <w:rsid w:val="006532B3"/>
    <w:rsid w:val="00653DBB"/>
    <w:rsid w:val="00653F3C"/>
    <w:rsid w:val="00654046"/>
    <w:rsid w:val="0065409E"/>
    <w:rsid w:val="00654697"/>
    <w:rsid w:val="00654769"/>
    <w:rsid w:val="00654C9A"/>
    <w:rsid w:val="00654F99"/>
    <w:rsid w:val="00654FDE"/>
    <w:rsid w:val="006556BB"/>
    <w:rsid w:val="00655FB7"/>
    <w:rsid w:val="0065659E"/>
    <w:rsid w:val="00656B29"/>
    <w:rsid w:val="00656B86"/>
    <w:rsid w:val="00656BB1"/>
    <w:rsid w:val="00656C07"/>
    <w:rsid w:val="00656D9D"/>
    <w:rsid w:val="00657259"/>
    <w:rsid w:val="006577F0"/>
    <w:rsid w:val="00657A02"/>
    <w:rsid w:val="00661627"/>
    <w:rsid w:val="00662F2E"/>
    <w:rsid w:val="00663523"/>
    <w:rsid w:val="006636FF"/>
    <w:rsid w:val="0066385C"/>
    <w:rsid w:val="00663C3E"/>
    <w:rsid w:val="006645FF"/>
    <w:rsid w:val="00664868"/>
    <w:rsid w:val="00664FDE"/>
    <w:rsid w:val="0066573B"/>
    <w:rsid w:val="00665C7E"/>
    <w:rsid w:val="00665DB8"/>
    <w:rsid w:val="0066709E"/>
    <w:rsid w:val="0066742C"/>
    <w:rsid w:val="006676AE"/>
    <w:rsid w:val="00667771"/>
    <w:rsid w:val="006679DB"/>
    <w:rsid w:val="00670087"/>
    <w:rsid w:val="00670882"/>
    <w:rsid w:val="00670D8A"/>
    <w:rsid w:val="00670E68"/>
    <w:rsid w:val="00671333"/>
    <w:rsid w:val="00671773"/>
    <w:rsid w:val="0067214D"/>
    <w:rsid w:val="006721A1"/>
    <w:rsid w:val="006725AC"/>
    <w:rsid w:val="00672CB9"/>
    <w:rsid w:val="00672E52"/>
    <w:rsid w:val="00673B5E"/>
    <w:rsid w:val="0067405D"/>
    <w:rsid w:val="006744D1"/>
    <w:rsid w:val="006745E9"/>
    <w:rsid w:val="00675064"/>
    <w:rsid w:val="006755F3"/>
    <w:rsid w:val="00675DA6"/>
    <w:rsid w:val="006775D0"/>
    <w:rsid w:val="00677E1A"/>
    <w:rsid w:val="00681F90"/>
    <w:rsid w:val="006822DC"/>
    <w:rsid w:val="006828E9"/>
    <w:rsid w:val="0068292E"/>
    <w:rsid w:val="00682C23"/>
    <w:rsid w:val="0068364B"/>
    <w:rsid w:val="006839B3"/>
    <w:rsid w:val="006839BD"/>
    <w:rsid w:val="00684957"/>
    <w:rsid w:val="00685141"/>
    <w:rsid w:val="00685481"/>
    <w:rsid w:val="00685A38"/>
    <w:rsid w:val="00686189"/>
    <w:rsid w:val="006862C7"/>
    <w:rsid w:val="00686800"/>
    <w:rsid w:val="0068681B"/>
    <w:rsid w:val="00686DB4"/>
    <w:rsid w:val="00686ED7"/>
    <w:rsid w:val="00686F83"/>
    <w:rsid w:val="00687386"/>
    <w:rsid w:val="0068776D"/>
    <w:rsid w:val="00687DCA"/>
    <w:rsid w:val="00690A0B"/>
    <w:rsid w:val="00690F14"/>
    <w:rsid w:val="006913F8"/>
    <w:rsid w:val="00691F29"/>
    <w:rsid w:val="006921F8"/>
    <w:rsid w:val="00692F66"/>
    <w:rsid w:val="00692F72"/>
    <w:rsid w:val="00693950"/>
    <w:rsid w:val="00693A84"/>
    <w:rsid w:val="00694213"/>
    <w:rsid w:val="0069454A"/>
    <w:rsid w:val="0069497A"/>
    <w:rsid w:val="00694B80"/>
    <w:rsid w:val="00694F35"/>
    <w:rsid w:val="00695096"/>
    <w:rsid w:val="0069560F"/>
    <w:rsid w:val="00696634"/>
    <w:rsid w:val="00696F2E"/>
    <w:rsid w:val="0069702D"/>
    <w:rsid w:val="0069711A"/>
    <w:rsid w:val="00697B3F"/>
    <w:rsid w:val="006A0031"/>
    <w:rsid w:val="006A0068"/>
    <w:rsid w:val="006A0B38"/>
    <w:rsid w:val="006A0D48"/>
    <w:rsid w:val="006A1A47"/>
    <w:rsid w:val="006A1AA8"/>
    <w:rsid w:val="006A2069"/>
    <w:rsid w:val="006A2301"/>
    <w:rsid w:val="006A2F16"/>
    <w:rsid w:val="006A3084"/>
    <w:rsid w:val="006A439C"/>
    <w:rsid w:val="006A44E5"/>
    <w:rsid w:val="006A4671"/>
    <w:rsid w:val="006A4885"/>
    <w:rsid w:val="006A4A00"/>
    <w:rsid w:val="006A6A61"/>
    <w:rsid w:val="006A6E07"/>
    <w:rsid w:val="006B14B9"/>
    <w:rsid w:val="006B1590"/>
    <w:rsid w:val="006B18D3"/>
    <w:rsid w:val="006B1E2F"/>
    <w:rsid w:val="006B1F28"/>
    <w:rsid w:val="006B25F4"/>
    <w:rsid w:val="006B2634"/>
    <w:rsid w:val="006B27A8"/>
    <w:rsid w:val="006B29F3"/>
    <w:rsid w:val="006B2A47"/>
    <w:rsid w:val="006B463A"/>
    <w:rsid w:val="006B4FAE"/>
    <w:rsid w:val="006B59D1"/>
    <w:rsid w:val="006B5AD4"/>
    <w:rsid w:val="006B5AF8"/>
    <w:rsid w:val="006B5C70"/>
    <w:rsid w:val="006B5FAF"/>
    <w:rsid w:val="006B5FB4"/>
    <w:rsid w:val="006B61B7"/>
    <w:rsid w:val="006B639D"/>
    <w:rsid w:val="006B6C53"/>
    <w:rsid w:val="006B6DFB"/>
    <w:rsid w:val="006B78F3"/>
    <w:rsid w:val="006B797E"/>
    <w:rsid w:val="006B7FF9"/>
    <w:rsid w:val="006C00F8"/>
    <w:rsid w:val="006C0272"/>
    <w:rsid w:val="006C0807"/>
    <w:rsid w:val="006C0999"/>
    <w:rsid w:val="006C0F44"/>
    <w:rsid w:val="006C1045"/>
    <w:rsid w:val="006C1049"/>
    <w:rsid w:val="006C1897"/>
    <w:rsid w:val="006C1965"/>
    <w:rsid w:val="006C1C41"/>
    <w:rsid w:val="006C2F2B"/>
    <w:rsid w:val="006C3ACB"/>
    <w:rsid w:val="006C3B44"/>
    <w:rsid w:val="006C3F70"/>
    <w:rsid w:val="006C436F"/>
    <w:rsid w:val="006C4761"/>
    <w:rsid w:val="006C4B12"/>
    <w:rsid w:val="006C4D1C"/>
    <w:rsid w:val="006C4DB1"/>
    <w:rsid w:val="006C57A1"/>
    <w:rsid w:val="006C58BF"/>
    <w:rsid w:val="006C5D38"/>
    <w:rsid w:val="006C6ABF"/>
    <w:rsid w:val="006C6C23"/>
    <w:rsid w:val="006C7074"/>
    <w:rsid w:val="006C740A"/>
    <w:rsid w:val="006C7810"/>
    <w:rsid w:val="006C7BC0"/>
    <w:rsid w:val="006D02E6"/>
    <w:rsid w:val="006D067C"/>
    <w:rsid w:val="006D08C8"/>
    <w:rsid w:val="006D0C35"/>
    <w:rsid w:val="006D1A5D"/>
    <w:rsid w:val="006D1C00"/>
    <w:rsid w:val="006D2108"/>
    <w:rsid w:val="006D25F1"/>
    <w:rsid w:val="006D31D4"/>
    <w:rsid w:val="006D32F2"/>
    <w:rsid w:val="006D51CA"/>
    <w:rsid w:val="006D55DB"/>
    <w:rsid w:val="006D57B0"/>
    <w:rsid w:val="006D5D03"/>
    <w:rsid w:val="006D60CC"/>
    <w:rsid w:val="006D6C9C"/>
    <w:rsid w:val="006D6FB7"/>
    <w:rsid w:val="006D7205"/>
    <w:rsid w:val="006D7536"/>
    <w:rsid w:val="006D771C"/>
    <w:rsid w:val="006D77C4"/>
    <w:rsid w:val="006E044C"/>
    <w:rsid w:val="006E12E1"/>
    <w:rsid w:val="006E1468"/>
    <w:rsid w:val="006E1C6D"/>
    <w:rsid w:val="006E1E31"/>
    <w:rsid w:val="006E2198"/>
    <w:rsid w:val="006E22EE"/>
    <w:rsid w:val="006E2350"/>
    <w:rsid w:val="006E25A9"/>
    <w:rsid w:val="006E26B3"/>
    <w:rsid w:val="006E26FB"/>
    <w:rsid w:val="006E2759"/>
    <w:rsid w:val="006E2836"/>
    <w:rsid w:val="006E313C"/>
    <w:rsid w:val="006E33AA"/>
    <w:rsid w:val="006E33E9"/>
    <w:rsid w:val="006E34CC"/>
    <w:rsid w:val="006E4710"/>
    <w:rsid w:val="006E49E7"/>
    <w:rsid w:val="006E4E01"/>
    <w:rsid w:val="006E5095"/>
    <w:rsid w:val="006E55E8"/>
    <w:rsid w:val="006E5E13"/>
    <w:rsid w:val="006E63B0"/>
    <w:rsid w:val="006E6761"/>
    <w:rsid w:val="006E684C"/>
    <w:rsid w:val="006E7ABF"/>
    <w:rsid w:val="006F0254"/>
    <w:rsid w:val="006F15BE"/>
    <w:rsid w:val="006F170D"/>
    <w:rsid w:val="006F18EF"/>
    <w:rsid w:val="006F1A62"/>
    <w:rsid w:val="006F219A"/>
    <w:rsid w:val="006F2665"/>
    <w:rsid w:val="006F3804"/>
    <w:rsid w:val="006F383B"/>
    <w:rsid w:val="006F3C03"/>
    <w:rsid w:val="006F3C10"/>
    <w:rsid w:val="006F4D9B"/>
    <w:rsid w:val="006F4E2C"/>
    <w:rsid w:val="006F53AE"/>
    <w:rsid w:val="006F5721"/>
    <w:rsid w:val="006F57F7"/>
    <w:rsid w:val="006F5889"/>
    <w:rsid w:val="006F58A9"/>
    <w:rsid w:val="006F5FD0"/>
    <w:rsid w:val="006F611F"/>
    <w:rsid w:val="006F629E"/>
    <w:rsid w:val="006F6522"/>
    <w:rsid w:val="006F7070"/>
    <w:rsid w:val="006F7184"/>
    <w:rsid w:val="006F731C"/>
    <w:rsid w:val="006F7348"/>
    <w:rsid w:val="006F739F"/>
    <w:rsid w:val="006F73AD"/>
    <w:rsid w:val="00700554"/>
    <w:rsid w:val="0070055C"/>
    <w:rsid w:val="0070072E"/>
    <w:rsid w:val="00700922"/>
    <w:rsid w:val="0070098E"/>
    <w:rsid w:val="00701079"/>
    <w:rsid w:val="007011B4"/>
    <w:rsid w:val="0070126E"/>
    <w:rsid w:val="00701303"/>
    <w:rsid w:val="0070138E"/>
    <w:rsid w:val="00701EEE"/>
    <w:rsid w:val="00702857"/>
    <w:rsid w:val="00702F56"/>
    <w:rsid w:val="00702F98"/>
    <w:rsid w:val="0070316F"/>
    <w:rsid w:val="007031B1"/>
    <w:rsid w:val="00703AC9"/>
    <w:rsid w:val="00704174"/>
    <w:rsid w:val="007048CB"/>
    <w:rsid w:val="007048FA"/>
    <w:rsid w:val="00704AE5"/>
    <w:rsid w:val="00704EA0"/>
    <w:rsid w:val="00705678"/>
    <w:rsid w:val="007058E1"/>
    <w:rsid w:val="00705AA0"/>
    <w:rsid w:val="00705DC7"/>
    <w:rsid w:val="00705F30"/>
    <w:rsid w:val="00705FF1"/>
    <w:rsid w:val="0070638A"/>
    <w:rsid w:val="007065AC"/>
    <w:rsid w:val="00707822"/>
    <w:rsid w:val="0070791E"/>
    <w:rsid w:val="00707C4C"/>
    <w:rsid w:val="00707DAE"/>
    <w:rsid w:val="00707E38"/>
    <w:rsid w:val="00707F72"/>
    <w:rsid w:val="00707F9E"/>
    <w:rsid w:val="007107AE"/>
    <w:rsid w:val="0071085D"/>
    <w:rsid w:val="00710AD5"/>
    <w:rsid w:val="00710B2E"/>
    <w:rsid w:val="00711EA5"/>
    <w:rsid w:val="0071247E"/>
    <w:rsid w:val="00712679"/>
    <w:rsid w:val="007126CC"/>
    <w:rsid w:val="0071304D"/>
    <w:rsid w:val="00713313"/>
    <w:rsid w:val="0071349C"/>
    <w:rsid w:val="00713629"/>
    <w:rsid w:val="00713EAB"/>
    <w:rsid w:val="00713EC5"/>
    <w:rsid w:val="007145C0"/>
    <w:rsid w:val="00714BA7"/>
    <w:rsid w:val="00715654"/>
    <w:rsid w:val="00715A40"/>
    <w:rsid w:val="0071679F"/>
    <w:rsid w:val="00716A58"/>
    <w:rsid w:val="0071703F"/>
    <w:rsid w:val="007173AA"/>
    <w:rsid w:val="00717625"/>
    <w:rsid w:val="007177CC"/>
    <w:rsid w:val="007207DD"/>
    <w:rsid w:val="00721224"/>
    <w:rsid w:val="00721234"/>
    <w:rsid w:val="007216B1"/>
    <w:rsid w:val="007217D3"/>
    <w:rsid w:val="007218FB"/>
    <w:rsid w:val="007219A5"/>
    <w:rsid w:val="00721BF5"/>
    <w:rsid w:val="007225E0"/>
    <w:rsid w:val="00722607"/>
    <w:rsid w:val="00723074"/>
    <w:rsid w:val="007232AF"/>
    <w:rsid w:val="00723BEA"/>
    <w:rsid w:val="00724176"/>
    <w:rsid w:val="0072424A"/>
    <w:rsid w:val="0072468A"/>
    <w:rsid w:val="00724B5B"/>
    <w:rsid w:val="0072508B"/>
    <w:rsid w:val="007251C6"/>
    <w:rsid w:val="00725428"/>
    <w:rsid w:val="0072569F"/>
    <w:rsid w:val="00725703"/>
    <w:rsid w:val="007260B0"/>
    <w:rsid w:val="00726604"/>
    <w:rsid w:val="007267BD"/>
    <w:rsid w:val="00726D7F"/>
    <w:rsid w:val="00727DC0"/>
    <w:rsid w:val="00730425"/>
    <w:rsid w:val="00730776"/>
    <w:rsid w:val="00731694"/>
    <w:rsid w:val="00731BE3"/>
    <w:rsid w:val="007320E9"/>
    <w:rsid w:val="00732510"/>
    <w:rsid w:val="0073288F"/>
    <w:rsid w:val="00732ADF"/>
    <w:rsid w:val="00732BE6"/>
    <w:rsid w:val="00732CAA"/>
    <w:rsid w:val="00733833"/>
    <w:rsid w:val="00734D75"/>
    <w:rsid w:val="00735473"/>
    <w:rsid w:val="007356CB"/>
    <w:rsid w:val="007359BA"/>
    <w:rsid w:val="007359C6"/>
    <w:rsid w:val="007359ED"/>
    <w:rsid w:val="007360C5"/>
    <w:rsid w:val="00736441"/>
    <w:rsid w:val="007365E4"/>
    <w:rsid w:val="00736FA4"/>
    <w:rsid w:val="00737018"/>
    <w:rsid w:val="007374EA"/>
    <w:rsid w:val="00737753"/>
    <w:rsid w:val="007378D9"/>
    <w:rsid w:val="00737A57"/>
    <w:rsid w:val="00737A61"/>
    <w:rsid w:val="00737B15"/>
    <w:rsid w:val="00737BB7"/>
    <w:rsid w:val="00737DC6"/>
    <w:rsid w:val="00737E8B"/>
    <w:rsid w:val="00740134"/>
    <w:rsid w:val="0074017D"/>
    <w:rsid w:val="00740994"/>
    <w:rsid w:val="00740B80"/>
    <w:rsid w:val="00740C76"/>
    <w:rsid w:val="00740EC7"/>
    <w:rsid w:val="0074136D"/>
    <w:rsid w:val="00741454"/>
    <w:rsid w:val="00741FE2"/>
    <w:rsid w:val="007421BB"/>
    <w:rsid w:val="007428E0"/>
    <w:rsid w:val="00742953"/>
    <w:rsid w:val="00742A4A"/>
    <w:rsid w:val="00742D4A"/>
    <w:rsid w:val="00742D8F"/>
    <w:rsid w:val="00742EFB"/>
    <w:rsid w:val="0074305C"/>
    <w:rsid w:val="007430EC"/>
    <w:rsid w:val="0074337F"/>
    <w:rsid w:val="007434F2"/>
    <w:rsid w:val="00743AE4"/>
    <w:rsid w:val="00744424"/>
    <w:rsid w:val="0074476D"/>
    <w:rsid w:val="00744B50"/>
    <w:rsid w:val="007454F7"/>
    <w:rsid w:val="0074552D"/>
    <w:rsid w:val="007467EA"/>
    <w:rsid w:val="00746A7A"/>
    <w:rsid w:val="0074750F"/>
    <w:rsid w:val="00747961"/>
    <w:rsid w:val="00747AC4"/>
    <w:rsid w:val="00750C1C"/>
    <w:rsid w:val="00750C5B"/>
    <w:rsid w:val="00750DAD"/>
    <w:rsid w:val="00751FA5"/>
    <w:rsid w:val="00752284"/>
    <w:rsid w:val="00752BC9"/>
    <w:rsid w:val="00752C10"/>
    <w:rsid w:val="0075391E"/>
    <w:rsid w:val="0075473E"/>
    <w:rsid w:val="007553ED"/>
    <w:rsid w:val="007555B8"/>
    <w:rsid w:val="00756275"/>
    <w:rsid w:val="007564CF"/>
    <w:rsid w:val="00756789"/>
    <w:rsid w:val="00756C44"/>
    <w:rsid w:val="00756DA6"/>
    <w:rsid w:val="0076002C"/>
    <w:rsid w:val="0076015D"/>
    <w:rsid w:val="00760212"/>
    <w:rsid w:val="00760BFC"/>
    <w:rsid w:val="00760E90"/>
    <w:rsid w:val="007617BF"/>
    <w:rsid w:val="00762033"/>
    <w:rsid w:val="007622AE"/>
    <w:rsid w:val="007624B2"/>
    <w:rsid w:val="007629E2"/>
    <w:rsid w:val="0076314F"/>
    <w:rsid w:val="007631FD"/>
    <w:rsid w:val="00763D72"/>
    <w:rsid w:val="0076460A"/>
    <w:rsid w:val="00764E9F"/>
    <w:rsid w:val="007652E9"/>
    <w:rsid w:val="00766094"/>
    <w:rsid w:val="00766139"/>
    <w:rsid w:val="00766511"/>
    <w:rsid w:val="007668B6"/>
    <w:rsid w:val="00766A46"/>
    <w:rsid w:val="00767A45"/>
    <w:rsid w:val="007700A1"/>
    <w:rsid w:val="00770210"/>
    <w:rsid w:val="00770B45"/>
    <w:rsid w:val="00770DA5"/>
    <w:rsid w:val="00770DA6"/>
    <w:rsid w:val="00770F0B"/>
    <w:rsid w:val="0077119E"/>
    <w:rsid w:val="0077154D"/>
    <w:rsid w:val="007716FC"/>
    <w:rsid w:val="0077173D"/>
    <w:rsid w:val="007717C8"/>
    <w:rsid w:val="00771CE9"/>
    <w:rsid w:val="00771D2C"/>
    <w:rsid w:val="007722AC"/>
    <w:rsid w:val="0077239E"/>
    <w:rsid w:val="00772619"/>
    <w:rsid w:val="007726E0"/>
    <w:rsid w:val="00772DDA"/>
    <w:rsid w:val="00772F53"/>
    <w:rsid w:val="00773776"/>
    <w:rsid w:val="0077380C"/>
    <w:rsid w:val="00773C31"/>
    <w:rsid w:val="00773C3A"/>
    <w:rsid w:val="00773FEF"/>
    <w:rsid w:val="007743AC"/>
    <w:rsid w:val="007746FD"/>
    <w:rsid w:val="0077481A"/>
    <w:rsid w:val="00775074"/>
    <w:rsid w:val="00775279"/>
    <w:rsid w:val="00775D2E"/>
    <w:rsid w:val="007761FF"/>
    <w:rsid w:val="007764CF"/>
    <w:rsid w:val="00776634"/>
    <w:rsid w:val="00776900"/>
    <w:rsid w:val="00777C6D"/>
    <w:rsid w:val="00777ED7"/>
    <w:rsid w:val="00780083"/>
    <w:rsid w:val="00780188"/>
    <w:rsid w:val="007803A6"/>
    <w:rsid w:val="007809DD"/>
    <w:rsid w:val="00780C04"/>
    <w:rsid w:val="00780D94"/>
    <w:rsid w:val="007811C1"/>
    <w:rsid w:val="00781B08"/>
    <w:rsid w:val="0078202A"/>
    <w:rsid w:val="007821B5"/>
    <w:rsid w:val="00782244"/>
    <w:rsid w:val="007838F1"/>
    <w:rsid w:val="00783BCF"/>
    <w:rsid w:val="007857C6"/>
    <w:rsid w:val="0078580D"/>
    <w:rsid w:val="00786F08"/>
    <w:rsid w:val="007879A2"/>
    <w:rsid w:val="00787FD6"/>
    <w:rsid w:val="007906BB"/>
    <w:rsid w:val="00790CDB"/>
    <w:rsid w:val="0079125C"/>
    <w:rsid w:val="00792692"/>
    <w:rsid w:val="00792DE8"/>
    <w:rsid w:val="007935CC"/>
    <w:rsid w:val="00793CA8"/>
    <w:rsid w:val="00793F4E"/>
    <w:rsid w:val="007947F8"/>
    <w:rsid w:val="00794E80"/>
    <w:rsid w:val="00795013"/>
    <w:rsid w:val="00795374"/>
    <w:rsid w:val="00795506"/>
    <w:rsid w:val="00795A1F"/>
    <w:rsid w:val="00795FDB"/>
    <w:rsid w:val="007962EC"/>
    <w:rsid w:val="007967C3"/>
    <w:rsid w:val="00796D82"/>
    <w:rsid w:val="00797051"/>
    <w:rsid w:val="00797AC2"/>
    <w:rsid w:val="00797F2C"/>
    <w:rsid w:val="007A0500"/>
    <w:rsid w:val="007A090D"/>
    <w:rsid w:val="007A0C0A"/>
    <w:rsid w:val="007A0EE8"/>
    <w:rsid w:val="007A0F26"/>
    <w:rsid w:val="007A0F4C"/>
    <w:rsid w:val="007A1154"/>
    <w:rsid w:val="007A12E4"/>
    <w:rsid w:val="007A1B2E"/>
    <w:rsid w:val="007A1FFB"/>
    <w:rsid w:val="007A2222"/>
    <w:rsid w:val="007A238C"/>
    <w:rsid w:val="007A27F3"/>
    <w:rsid w:val="007A3CFD"/>
    <w:rsid w:val="007A3DDE"/>
    <w:rsid w:val="007A407F"/>
    <w:rsid w:val="007A47D4"/>
    <w:rsid w:val="007A4AA3"/>
    <w:rsid w:val="007A4F85"/>
    <w:rsid w:val="007A50EB"/>
    <w:rsid w:val="007A5A42"/>
    <w:rsid w:val="007A65FB"/>
    <w:rsid w:val="007A665D"/>
    <w:rsid w:val="007A67F0"/>
    <w:rsid w:val="007A6D21"/>
    <w:rsid w:val="007A7047"/>
    <w:rsid w:val="007A739F"/>
    <w:rsid w:val="007A73DB"/>
    <w:rsid w:val="007A7BFC"/>
    <w:rsid w:val="007A7D8D"/>
    <w:rsid w:val="007A7E08"/>
    <w:rsid w:val="007B075D"/>
    <w:rsid w:val="007B0A12"/>
    <w:rsid w:val="007B0B98"/>
    <w:rsid w:val="007B0F33"/>
    <w:rsid w:val="007B100F"/>
    <w:rsid w:val="007B1093"/>
    <w:rsid w:val="007B18F1"/>
    <w:rsid w:val="007B1B4C"/>
    <w:rsid w:val="007B1BC2"/>
    <w:rsid w:val="007B21E9"/>
    <w:rsid w:val="007B2647"/>
    <w:rsid w:val="007B270F"/>
    <w:rsid w:val="007B384E"/>
    <w:rsid w:val="007B461D"/>
    <w:rsid w:val="007B4D9A"/>
    <w:rsid w:val="007B4E14"/>
    <w:rsid w:val="007B4ED0"/>
    <w:rsid w:val="007B5F14"/>
    <w:rsid w:val="007B629F"/>
    <w:rsid w:val="007B64A1"/>
    <w:rsid w:val="007B68FE"/>
    <w:rsid w:val="007B6D4C"/>
    <w:rsid w:val="007B6F54"/>
    <w:rsid w:val="007B7F7A"/>
    <w:rsid w:val="007C03E2"/>
    <w:rsid w:val="007C0806"/>
    <w:rsid w:val="007C0B69"/>
    <w:rsid w:val="007C0CEA"/>
    <w:rsid w:val="007C0EFC"/>
    <w:rsid w:val="007C1E3A"/>
    <w:rsid w:val="007C233C"/>
    <w:rsid w:val="007C2739"/>
    <w:rsid w:val="007C2B28"/>
    <w:rsid w:val="007C34FD"/>
    <w:rsid w:val="007C39E3"/>
    <w:rsid w:val="007C3AA3"/>
    <w:rsid w:val="007C3D4E"/>
    <w:rsid w:val="007C3EA8"/>
    <w:rsid w:val="007C3F55"/>
    <w:rsid w:val="007C4366"/>
    <w:rsid w:val="007C5D0F"/>
    <w:rsid w:val="007C6572"/>
    <w:rsid w:val="007C6C56"/>
    <w:rsid w:val="007C6EC6"/>
    <w:rsid w:val="007C7059"/>
    <w:rsid w:val="007C70AA"/>
    <w:rsid w:val="007C770B"/>
    <w:rsid w:val="007C78B0"/>
    <w:rsid w:val="007C7E75"/>
    <w:rsid w:val="007C7FCD"/>
    <w:rsid w:val="007D0224"/>
    <w:rsid w:val="007D0734"/>
    <w:rsid w:val="007D1799"/>
    <w:rsid w:val="007D1BDF"/>
    <w:rsid w:val="007D2100"/>
    <w:rsid w:val="007D2A69"/>
    <w:rsid w:val="007D2CB5"/>
    <w:rsid w:val="007D2E75"/>
    <w:rsid w:val="007D3795"/>
    <w:rsid w:val="007D3D08"/>
    <w:rsid w:val="007D43FC"/>
    <w:rsid w:val="007D4688"/>
    <w:rsid w:val="007D4763"/>
    <w:rsid w:val="007D5019"/>
    <w:rsid w:val="007D55BF"/>
    <w:rsid w:val="007D56AD"/>
    <w:rsid w:val="007D5F23"/>
    <w:rsid w:val="007D610A"/>
    <w:rsid w:val="007D65ED"/>
    <w:rsid w:val="007D6D3C"/>
    <w:rsid w:val="007D737A"/>
    <w:rsid w:val="007D7B95"/>
    <w:rsid w:val="007E001C"/>
    <w:rsid w:val="007E0743"/>
    <w:rsid w:val="007E103C"/>
    <w:rsid w:val="007E16B8"/>
    <w:rsid w:val="007E198E"/>
    <w:rsid w:val="007E1A5C"/>
    <w:rsid w:val="007E1AF2"/>
    <w:rsid w:val="007E1BEF"/>
    <w:rsid w:val="007E1DC4"/>
    <w:rsid w:val="007E2250"/>
    <w:rsid w:val="007E2DD7"/>
    <w:rsid w:val="007E2E01"/>
    <w:rsid w:val="007E2F6B"/>
    <w:rsid w:val="007E39D5"/>
    <w:rsid w:val="007E3B3D"/>
    <w:rsid w:val="007E4A85"/>
    <w:rsid w:val="007E58B0"/>
    <w:rsid w:val="007E5A84"/>
    <w:rsid w:val="007E63BB"/>
    <w:rsid w:val="007E6AE6"/>
    <w:rsid w:val="007E70BD"/>
    <w:rsid w:val="007F01D8"/>
    <w:rsid w:val="007F0283"/>
    <w:rsid w:val="007F0574"/>
    <w:rsid w:val="007F08AB"/>
    <w:rsid w:val="007F0908"/>
    <w:rsid w:val="007F1168"/>
    <w:rsid w:val="007F15D6"/>
    <w:rsid w:val="007F1B1C"/>
    <w:rsid w:val="007F1EFE"/>
    <w:rsid w:val="007F1F0F"/>
    <w:rsid w:val="007F24C8"/>
    <w:rsid w:val="007F3096"/>
    <w:rsid w:val="007F33BF"/>
    <w:rsid w:val="007F3542"/>
    <w:rsid w:val="007F3962"/>
    <w:rsid w:val="007F4287"/>
    <w:rsid w:val="007F44D7"/>
    <w:rsid w:val="007F4D1C"/>
    <w:rsid w:val="007F5293"/>
    <w:rsid w:val="007F57A6"/>
    <w:rsid w:val="007F5F4E"/>
    <w:rsid w:val="007F5F9C"/>
    <w:rsid w:val="007F60D5"/>
    <w:rsid w:val="007F66A8"/>
    <w:rsid w:val="007F6CD3"/>
    <w:rsid w:val="007F724C"/>
    <w:rsid w:val="007F7425"/>
    <w:rsid w:val="0080088B"/>
    <w:rsid w:val="0080098C"/>
    <w:rsid w:val="00800BC5"/>
    <w:rsid w:val="00800C8B"/>
    <w:rsid w:val="00801331"/>
    <w:rsid w:val="008018B3"/>
    <w:rsid w:val="00801C27"/>
    <w:rsid w:val="00803161"/>
    <w:rsid w:val="00803227"/>
    <w:rsid w:val="008037AF"/>
    <w:rsid w:val="00803A63"/>
    <w:rsid w:val="00803F36"/>
    <w:rsid w:val="00804501"/>
    <w:rsid w:val="00804541"/>
    <w:rsid w:val="00805011"/>
    <w:rsid w:val="00805350"/>
    <w:rsid w:val="00805BF8"/>
    <w:rsid w:val="008060B5"/>
    <w:rsid w:val="00806929"/>
    <w:rsid w:val="00806C16"/>
    <w:rsid w:val="00806D04"/>
    <w:rsid w:val="0080773C"/>
    <w:rsid w:val="00807C24"/>
    <w:rsid w:val="00810350"/>
    <w:rsid w:val="00810E9E"/>
    <w:rsid w:val="008113EA"/>
    <w:rsid w:val="00811733"/>
    <w:rsid w:val="00811A65"/>
    <w:rsid w:val="00811AF3"/>
    <w:rsid w:val="00811DAF"/>
    <w:rsid w:val="00811E63"/>
    <w:rsid w:val="008127AD"/>
    <w:rsid w:val="00812ED3"/>
    <w:rsid w:val="00813607"/>
    <w:rsid w:val="00813A9E"/>
    <w:rsid w:val="00813E52"/>
    <w:rsid w:val="008144F6"/>
    <w:rsid w:val="00814C9F"/>
    <w:rsid w:val="0081555B"/>
    <w:rsid w:val="00815650"/>
    <w:rsid w:val="00816015"/>
    <w:rsid w:val="00816266"/>
    <w:rsid w:val="00816DB2"/>
    <w:rsid w:val="0081767B"/>
    <w:rsid w:val="00817DC4"/>
    <w:rsid w:val="00817DFC"/>
    <w:rsid w:val="00820713"/>
    <w:rsid w:val="00820872"/>
    <w:rsid w:val="00820C0D"/>
    <w:rsid w:val="00820DC2"/>
    <w:rsid w:val="00821125"/>
    <w:rsid w:val="00821362"/>
    <w:rsid w:val="008218A0"/>
    <w:rsid w:val="00821A36"/>
    <w:rsid w:val="0082228E"/>
    <w:rsid w:val="00822769"/>
    <w:rsid w:val="008227FB"/>
    <w:rsid w:val="0082281B"/>
    <w:rsid w:val="00822C33"/>
    <w:rsid w:val="00822EBF"/>
    <w:rsid w:val="00823A3F"/>
    <w:rsid w:val="00823AFC"/>
    <w:rsid w:val="0082483A"/>
    <w:rsid w:val="00824960"/>
    <w:rsid w:val="00824ED6"/>
    <w:rsid w:val="00825C86"/>
    <w:rsid w:val="00825E7D"/>
    <w:rsid w:val="00825EFB"/>
    <w:rsid w:val="0082655C"/>
    <w:rsid w:val="00826C6B"/>
    <w:rsid w:val="00827BDB"/>
    <w:rsid w:val="00827D60"/>
    <w:rsid w:val="00827F6E"/>
    <w:rsid w:val="00827FA0"/>
    <w:rsid w:val="008307CA"/>
    <w:rsid w:val="00830812"/>
    <w:rsid w:val="008309F5"/>
    <w:rsid w:val="00831003"/>
    <w:rsid w:val="0083125B"/>
    <w:rsid w:val="00831713"/>
    <w:rsid w:val="00831CA0"/>
    <w:rsid w:val="008320A5"/>
    <w:rsid w:val="00832580"/>
    <w:rsid w:val="00832BE2"/>
    <w:rsid w:val="00832EF7"/>
    <w:rsid w:val="00833386"/>
    <w:rsid w:val="008336BF"/>
    <w:rsid w:val="00833C81"/>
    <w:rsid w:val="00834136"/>
    <w:rsid w:val="0083457B"/>
    <w:rsid w:val="00834878"/>
    <w:rsid w:val="00834C52"/>
    <w:rsid w:val="008351B5"/>
    <w:rsid w:val="00835987"/>
    <w:rsid w:val="00835B98"/>
    <w:rsid w:val="0083655D"/>
    <w:rsid w:val="00836EDB"/>
    <w:rsid w:val="008374CD"/>
    <w:rsid w:val="00837540"/>
    <w:rsid w:val="00837DCC"/>
    <w:rsid w:val="00837FBA"/>
    <w:rsid w:val="0084096C"/>
    <w:rsid w:val="008421F8"/>
    <w:rsid w:val="00842522"/>
    <w:rsid w:val="00842A97"/>
    <w:rsid w:val="00842E62"/>
    <w:rsid w:val="008430D3"/>
    <w:rsid w:val="00843ADE"/>
    <w:rsid w:val="00843B06"/>
    <w:rsid w:val="00843B8A"/>
    <w:rsid w:val="00843EC9"/>
    <w:rsid w:val="00844503"/>
    <w:rsid w:val="008446AD"/>
    <w:rsid w:val="00844D6C"/>
    <w:rsid w:val="008450D5"/>
    <w:rsid w:val="008451D2"/>
    <w:rsid w:val="008454BB"/>
    <w:rsid w:val="00845C16"/>
    <w:rsid w:val="00845C7F"/>
    <w:rsid w:val="00846451"/>
    <w:rsid w:val="008471EC"/>
    <w:rsid w:val="00847420"/>
    <w:rsid w:val="00847543"/>
    <w:rsid w:val="00847757"/>
    <w:rsid w:val="00847882"/>
    <w:rsid w:val="008479E5"/>
    <w:rsid w:val="00847BB5"/>
    <w:rsid w:val="00847D90"/>
    <w:rsid w:val="008504DD"/>
    <w:rsid w:val="0085064F"/>
    <w:rsid w:val="00850FAF"/>
    <w:rsid w:val="00851096"/>
    <w:rsid w:val="008515F9"/>
    <w:rsid w:val="008516A2"/>
    <w:rsid w:val="008517A7"/>
    <w:rsid w:val="00852025"/>
    <w:rsid w:val="008523E3"/>
    <w:rsid w:val="0085242E"/>
    <w:rsid w:val="00852578"/>
    <w:rsid w:val="0085290B"/>
    <w:rsid w:val="00852C05"/>
    <w:rsid w:val="00852DB7"/>
    <w:rsid w:val="0085310A"/>
    <w:rsid w:val="008538C5"/>
    <w:rsid w:val="008538EA"/>
    <w:rsid w:val="00854117"/>
    <w:rsid w:val="008549EF"/>
    <w:rsid w:val="00854FA4"/>
    <w:rsid w:val="00855E2A"/>
    <w:rsid w:val="00856565"/>
    <w:rsid w:val="00856896"/>
    <w:rsid w:val="0085729E"/>
    <w:rsid w:val="008573F0"/>
    <w:rsid w:val="00857A19"/>
    <w:rsid w:val="00857A27"/>
    <w:rsid w:val="00857C60"/>
    <w:rsid w:val="0086049F"/>
    <w:rsid w:val="008604B3"/>
    <w:rsid w:val="00860957"/>
    <w:rsid w:val="00860BE3"/>
    <w:rsid w:val="00860DAE"/>
    <w:rsid w:val="008610F8"/>
    <w:rsid w:val="0086117E"/>
    <w:rsid w:val="008612EA"/>
    <w:rsid w:val="008613C8"/>
    <w:rsid w:val="0086178D"/>
    <w:rsid w:val="00861AF8"/>
    <w:rsid w:val="00861FB4"/>
    <w:rsid w:val="00862321"/>
    <w:rsid w:val="00862F9C"/>
    <w:rsid w:val="00863096"/>
    <w:rsid w:val="00863478"/>
    <w:rsid w:val="00863748"/>
    <w:rsid w:val="00863A33"/>
    <w:rsid w:val="00863C47"/>
    <w:rsid w:val="0086401D"/>
    <w:rsid w:val="00864106"/>
    <w:rsid w:val="00864295"/>
    <w:rsid w:val="00864329"/>
    <w:rsid w:val="00864373"/>
    <w:rsid w:val="00864EF6"/>
    <w:rsid w:val="008650F5"/>
    <w:rsid w:val="0086562B"/>
    <w:rsid w:val="00865E7C"/>
    <w:rsid w:val="00866079"/>
    <w:rsid w:val="008660F4"/>
    <w:rsid w:val="0086683E"/>
    <w:rsid w:val="00866B1D"/>
    <w:rsid w:val="008671C1"/>
    <w:rsid w:val="00867C4C"/>
    <w:rsid w:val="0087045D"/>
    <w:rsid w:val="008706D8"/>
    <w:rsid w:val="00870A45"/>
    <w:rsid w:val="00870B61"/>
    <w:rsid w:val="00870E22"/>
    <w:rsid w:val="00871165"/>
    <w:rsid w:val="0087222B"/>
    <w:rsid w:val="00872C20"/>
    <w:rsid w:val="008735EF"/>
    <w:rsid w:val="008739C0"/>
    <w:rsid w:val="00873F36"/>
    <w:rsid w:val="00874666"/>
    <w:rsid w:val="00875022"/>
    <w:rsid w:val="00875038"/>
    <w:rsid w:val="0087542A"/>
    <w:rsid w:val="00875839"/>
    <w:rsid w:val="00875DDE"/>
    <w:rsid w:val="00875E44"/>
    <w:rsid w:val="00875E48"/>
    <w:rsid w:val="0087602A"/>
    <w:rsid w:val="008774F1"/>
    <w:rsid w:val="00877751"/>
    <w:rsid w:val="00877773"/>
    <w:rsid w:val="00877D30"/>
    <w:rsid w:val="00877F56"/>
    <w:rsid w:val="008802DC"/>
    <w:rsid w:val="00880650"/>
    <w:rsid w:val="00881059"/>
    <w:rsid w:val="008817CE"/>
    <w:rsid w:val="00881884"/>
    <w:rsid w:val="00881960"/>
    <w:rsid w:val="008824F9"/>
    <w:rsid w:val="008825DA"/>
    <w:rsid w:val="00882889"/>
    <w:rsid w:val="008829FE"/>
    <w:rsid w:val="00882B1D"/>
    <w:rsid w:val="00882C07"/>
    <w:rsid w:val="00882EC4"/>
    <w:rsid w:val="008836E1"/>
    <w:rsid w:val="00883A5F"/>
    <w:rsid w:val="00885294"/>
    <w:rsid w:val="00885873"/>
    <w:rsid w:val="00885F71"/>
    <w:rsid w:val="00885FD1"/>
    <w:rsid w:val="00886B7E"/>
    <w:rsid w:val="00886F13"/>
    <w:rsid w:val="008873B1"/>
    <w:rsid w:val="00887C4F"/>
    <w:rsid w:val="00887F62"/>
    <w:rsid w:val="00890183"/>
    <w:rsid w:val="008901A6"/>
    <w:rsid w:val="00890804"/>
    <w:rsid w:val="0089127A"/>
    <w:rsid w:val="008916BA"/>
    <w:rsid w:val="008916C7"/>
    <w:rsid w:val="00891A58"/>
    <w:rsid w:val="00891BA3"/>
    <w:rsid w:val="00891CD4"/>
    <w:rsid w:val="00891E30"/>
    <w:rsid w:val="008936E5"/>
    <w:rsid w:val="00893858"/>
    <w:rsid w:val="008945D6"/>
    <w:rsid w:val="008946EE"/>
    <w:rsid w:val="00894A88"/>
    <w:rsid w:val="00894E68"/>
    <w:rsid w:val="00895094"/>
    <w:rsid w:val="008950B2"/>
    <w:rsid w:val="00895205"/>
    <w:rsid w:val="00896314"/>
    <w:rsid w:val="008964DB"/>
    <w:rsid w:val="00896664"/>
    <w:rsid w:val="008967F8"/>
    <w:rsid w:val="00896DD7"/>
    <w:rsid w:val="00896F91"/>
    <w:rsid w:val="00897061"/>
    <w:rsid w:val="00897E2C"/>
    <w:rsid w:val="008A0909"/>
    <w:rsid w:val="008A0A34"/>
    <w:rsid w:val="008A2E94"/>
    <w:rsid w:val="008A35BE"/>
    <w:rsid w:val="008A3A99"/>
    <w:rsid w:val="008A42C7"/>
    <w:rsid w:val="008A4C97"/>
    <w:rsid w:val="008A52F2"/>
    <w:rsid w:val="008A56BA"/>
    <w:rsid w:val="008A5B60"/>
    <w:rsid w:val="008A5E3A"/>
    <w:rsid w:val="008A6B9E"/>
    <w:rsid w:val="008A6CD7"/>
    <w:rsid w:val="008A7088"/>
    <w:rsid w:val="008A73B1"/>
    <w:rsid w:val="008A756B"/>
    <w:rsid w:val="008A7EC3"/>
    <w:rsid w:val="008A7F2A"/>
    <w:rsid w:val="008B0509"/>
    <w:rsid w:val="008B09E1"/>
    <w:rsid w:val="008B1A9B"/>
    <w:rsid w:val="008B24FF"/>
    <w:rsid w:val="008B2A9C"/>
    <w:rsid w:val="008B2F56"/>
    <w:rsid w:val="008B3325"/>
    <w:rsid w:val="008B3A16"/>
    <w:rsid w:val="008B4099"/>
    <w:rsid w:val="008B4330"/>
    <w:rsid w:val="008B46F2"/>
    <w:rsid w:val="008B57D5"/>
    <w:rsid w:val="008B5AE0"/>
    <w:rsid w:val="008B5E53"/>
    <w:rsid w:val="008B5E57"/>
    <w:rsid w:val="008B67C0"/>
    <w:rsid w:val="008B6826"/>
    <w:rsid w:val="008B699B"/>
    <w:rsid w:val="008B6C27"/>
    <w:rsid w:val="008B6C90"/>
    <w:rsid w:val="008B7524"/>
    <w:rsid w:val="008B75F3"/>
    <w:rsid w:val="008B7A19"/>
    <w:rsid w:val="008B7AED"/>
    <w:rsid w:val="008B7F50"/>
    <w:rsid w:val="008C07DF"/>
    <w:rsid w:val="008C0E59"/>
    <w:rsid w:val="008C0E96"/>
    <w:rsid w:val="008C1111"/>
    <w:rsid w:val="008C11D8"/>
    <w:rsid w:val="008C1272"/>
    <w:rsid w:val="008C1607"/>
    <w:rsid w:val="008C170B"/>
    <w:rsid w:val="008C199F"/>
    <w:rsid w:val="008C1E86"/>
    <w:rsid w:val="008C21D3"/>
    <w:rsid w:val="008C21F1"/>
    <w:rsid w:val="008C2235"/>
    <w:rsid w:val="008C25A1"/>
    <w:rsid w:val="008C2D73"/>
    <w:rsid w:val="008C31FD"/>
    <w:rsid w:val="008C34E0"/>
    <w:rsid w:val="008C5C0D"/>
    <w:rsid w:val="008C7146"/>
    <w:rsid w:val="008C726B"/>
    <w:rsid w:val="008C734C"/>
    <w:rsid w:val="008C7377"/>
    <w:rsid w:val="008C7B47"/>
    <w:rsid w:val="008C7F62"/>
    <w:rsid w:val="008D02EB"/>
    <w:rsid w:val="008D0527"/>
    <w:rsid w:val="008D099B"/>
    <w:rsid w:val="008D0B55"/>
    <w:rsid w:val="008D0BE2"/>
    <w:rsid w:val="008D11ED"/>
    <w:rsid w:val="008D136C"/>
    <w:rsid w:val="008D1464"/>
    <w:rsid w:val="008D1785"/>
    <w:rsid w:val="008D186A"/>
    <w:rsid w:val="008D1F6A"/>
    <w:rsid w:val="008D2048"/>
    <w:rsid w:val="008D251B"/>
    <w:rsid w:val="008D3A1F"/>
    <w:rsid w:val="008D4945"/>
    <w:rsid w:val="008D4D19"/>
    <w:rsid w:val="008D5CF0"/>
    <w:rsid w:val="008D5DBA"/>
    <w:rsid w:val="008D6012"/>
    <w:rsid w:val="008D6274"/>
    <w:rsid w:val="008D62F3"/>
    <w:rsid w:val="008D6685"/>
    <w:rsid w:val="008D6BF3"/>
    <w:rsid w:val="008D6D3F"/>
    <w:rsid w:val="008D778A"/>
    <w:rsid w:val="008D7ABC"/>
    <w:rsid w:val="008E040B"/>
    <w:rsid w:val="008E08E8"/>
    <w:rsid w:val="008E0DD5"/>
    <w:rsid w:val="008E0F48"/>
    <w:rsid w:val="008E10A3"/>
    <w:rsid w:val="008E1375"/>
    <w:rsid w:val="008E19F1"/>
    <w:rsid w:val="008E261B"/>
    <w:rsid w:val="008E2B39"/>
    <w:rsid w:val="008E2C1C"/>
    <w:rsid w:val="008E3BB4"/>
    <w:rsid w:val="008E47A8"/>
    <w:rsid w:val="008E4CBE"/>
    <w:rsid w:val="008E4CD1"/>
    <w:rsid w:val="008E525C"/>
    <w:rsid w:val="008E5594"/>
    <w:rsid w:val="008E6C8A"/>
    <w:rsid w:val="008E70DE"/>
    <w:rsid w:val="008E754E"/>
    <w:rsid w:val="008E7A49"/>
    <w:rsid w:val="008F019D"/>
    <w:rsid w:val="008F01D8"/>
    <w:rsid w:val="008F1274"/>
    <w:rsid w:val="008F12D7"/>
    <w:rsid w:val="008F18EC"/>
    <w:rsid w:val="008F1A04"/>
    <w:rsid w:val="008F1AB7"/>
    <w:rsid w:val="008F23C7"/>
    <w:rsid w:val="008F260B"/>
    <w:rsid w:val="008F390A"/>
    <w:rsid w:val="008F4073"/>
    <w:rsid w:val="008F41AB"/>
    <w:rsid w:val="008F4403"/>
    <w:rsid w:val="008F4A88"/>
    <w:rsid w:val="008F4E5E"/>
    <w:rsid w:val="008F4E6B"/>
    <w:rsid w:val="008F4F8F"/>
    <w:rsid w:val="008F5BAA"/>
    <w:rsid w:val="008F5F98"/>
    <w:rsid w:val="008F60E4"/>
    <w:rsid w:val="008F6291"/>
    <w:rsid w:val="008F67EC"/>
    <w:rsid w:val="008F6D39"/>
    <w:rsid w:val="008F7082"/>
    <w:rsid w:val="008F72B5"/>
    <w:rsid w:val="008F7B9B"/>
    <w:rsid w:val="00900C4E"/>
    <w:rsid w:val="00900CA2"/>
    <w:rsid w:val="00900E8A"/>
    <w:rsid w:val="009023DA"/>
    <w:rsid w:val="00903175"/>
    <w:rsid w:val="009039FB"/>
    <w:rsid w:val="00904905"/>
    <w:rsid w:val="00904FA8"/>
    <w:rsid w:val="0090529C"/>
    <w:rsid w:val="00905534"/>
    <w:rsid w:val="00905B28"/>
    <w:rsid w:val="00905E4A"/>
    <w:rsid w:val="00905FAB"/>
    <w:rsid w:val="00906864"/>
    <w:rsid w:val="009068F5"/>
    <w:rsid w:val="0090702F"/>
    <w:rsid w:val="00907311"/>
    <w:rsid w:val="009074F6"/>
    <w:rsid w:val="00907A59"/>
    <w:rsid w:val="00907ABF"/>
    <w:rsid w:val="00907EB3"/>
    <w:rsid w:val="00911053"/>
    <w:rsid w:val="0091199A"/>
    <w:rsid w:val="00911CDB"/>
    <w:rsid w:val="00911D11"/>
    <w:rsid w:val="009123B1"/>
    <w:rsid w:val="00912D5C"/>
    <w:rsid w:val="009132A3"/>
    <w:rsid w:val="0091334E"/>
    <w:rsid w:val="0091358E"/>
    <w:rsid w:val="0091369B"/>
    <w:rsid w:val="00914AD8"/>
    <w:rsid w:val="00914C79"/>
    <w:rsid w:val="00914EBC"/>
    <w:rsid w:val="009151D1"/>
    <w:rsid w:val="009151FD"/>
    <w:rsid w:val="009163B4"/>
    <w:rsid w:val="00916AF2"/>
    <w:rsid w:val="009174A1"/>
    <w:rsid w:val="009177B3"/>
    <w:rsid w:val="00917CD2"/>
    <w:rsid w:val="0092000D"/>
    <w:rsid w:val="009208A2"/>
    <w:rsid w:val="009209B2"/>
    <w:rsid w:val="0092120E"/>
    <w:rsid w:val="00921214"/>
    <w:rsid w:val="009218A0"/>
    <w:rsid w:val="009225C6"/>
    <w:rsid w:val="009226E1"/>
    <w:rsid w:val="00922A45"/>
    <w:rsid w:val="0092379D"/>
    <w:rsid w:val="009237DB"/>
    <w:rsid w:val="00923FFA"/>
    <w:rsid w:val="00924119"/>
    <w:rsid w:val="00924234"/>
    <w:rsid w:val="00924290"/>
    <w:rsid w:val="00924826"/>
    <w:rsid w:val="00924A04"/>
    <w:rsid w:val="00924E7E"/>
    <w:rsid w:val="00925798"/>
    <w:rsid w:val="009259E9"/>
    <w:rsid w:val="00925BFB"/>
    <w:rsid w:val="0092667D"/>
    <w:rsid w:val="0092674A"/>
    <w:rsid w:val="00926E87"/>
    <w:rsid w:val="00927063"/>
    <w:rsid w:val="009270A2"/>
    <w:rsid w:val="00927180"/>
    <w:rsid w:val="00927460"/>
    <w:rsid w:val="00927DB4"/>
    <w:rsid w:val="00927EE2"/>
    <w:rsid w:val="00927FAF"/>
    <w:rsid w:val="0093003A"/>
    <w:rsid w:val="00930044"/>
    <w:rsid w:val="00930169"/>
    <w:rsid w:val="00930435"/>
    <w:rsid w:val="00930BBC"/>
    <w:rsid w:val="009313F8"/>
    <w:rsid w:val="00931934"/>
    <w:rsid w:val="00931A41"/>
    <w:rsid w:val="00932F12"/>
    <w:rsid w:val="00933263"/>
    <w:rsid w:val="0093397F"/>
    <w:rsid w:val="00933ABB"/>
    <w:rsid w:val="00933D0F"/>
    <w:rsid w:val="00934050"/>
    <w:rsid w:val="009341C0"/>
    <w:rsid w:val="009343C9"/>
    <w:rsid w:val="009347BA"/>
    <w:rsid w:val="00934DAE"/>
    <w:rsid w:val="00934DEA"/>
    <w:rsid w:val="00934FB8"/>
    <w:rsid w:val="009350B8"/>
    <w:rsid w:val="0093529C"/>
    <w:rsid w:val="009358D8"/>
    <w:rsid w:val="00935B42"/>
    <w:rsid w:val="00936935"/>
    <w:rsid w:val="0093743F"/>
    <w:rsid w:val="009374AB"/>
    <w:rsid w:val="00937A7D"/>
    <w:rsid w:val="00937BF9"/>
    <w:rsid w:val="00937F8E"/>
    <w:rsid w:val="009400CD"/>
    <w:rsid w:val="0094059D"/>
    <w:rsid w:val="009406C6"/>
    <w:rsid w:val="009406E5"/>
    <w:rsid w:val="00940742"/>
    <w:rsid w:val="0094076F"/>
    <w:rsid w:val="009408F2"/>
    <w:rsid w:val="00941126"/>
    <w:rsid w:val="00941149"/>
    <w:rsid w:val="009412D0"/>
    <w:rsid w:val="00941517"/>
    <w:rsid w:val="00942314"/>
    <w:rsid w:val="009427C8"/>
    <w:rsid w:val="009429F9"/>
    <w:rsid w:val="00942A4E"/>
    <w:rsid w:val="00942ACA"/>
    <w:rsid w:val="00943026"/>
    <w:rsid w:val="009431A8"/>
    <w:rsid w:val="00943217"/>
    <w:rsid w:val="0094342E"/>
    <w:rsid w:val="0094396E"/>
    <w:rsid w:val="00943CE3"/>
    <w:rsid w:val="00943D86"/>
    <w:rsid w:val="00944B77"/>
    <w:rsid w:val="0094512A"/>
    <w:rsid w:val="009457DE"/>
    <w:rsid w:val="0094580E"/>
    <w:rsid w:val="00945BC8"/>
    <w:rsid w:val="009462B8"/>
    <w:rsid w:val="00946450"/>
    <w:rsid w:val="009467E4"/>
    <w:rsid w:val="0094695C"/>
    <w:rsid w:val="009469D0"/>
    <w:rsid w:val="00946AA1"/>
    <w:rsid w:val="00947118"/>
    <w:rsid w:val="0094734E"/>
    <w:rsid w:val="009473FA"/>
    <w:rsid w:val="009478B5"/>
    <w:rsid w:val="009479D2"/>
    <w:rsid w:val="00947D44"/>
    <w:rsid w:val="00950073"/>
    <w:rsid w:val="00950F76"/>
    <w:rsid w:val="009515C5"/>
    <w:rsid w:val="00951A25"/>
    <w:rsid w:val="00951BA5"/>
    <w:rsid w:val="009524AC"/>
    <w:rsid w:val="009525AF"/>
    <w:rsid w:val="009525EC"/>
    <w:rsid w:val="00952CF7"/>
    <w:rsid w:val="00953000"/>
    <w:rsid w:val="00953021"/>
    <w:rsid w:val="009535C0"/>
    <w:rsid w:val="00953695"/>
    <w:rsid w:val="00953C87"/>
    <w:rsid w:val="00953DBD"/>
    <w:rsid w:val="00954146"/>
    <w:rsid w:val="00954C55"/>
    <w:rsid w:val="00954D96"/>
    <w:rsid w:val="00955348"/>
    <w:rsid w:val="00955667"/>
    <w:rsid w:val="00955BBC"/>
    <w:rsid w:val="00955DDC"/>
    <w:rsid w:val="00955EC4"/>
    <w:rsid w:val="00956782"/>
    <w:rsid w:val="00956A81"/>
    <w:rsid w:val="00956D7E"/>
    <w:rsid w:val="00956E88"/>
    <w:rsid w:val="00957A93"/>
    <w:rsid w:val="00957F11"/>
    <w:rsid w:val="00960031"/>
    <w:rsid w:val="00960745"/>
    <w:rsid w:val="00960AD6"/>
    <w:rsid w:val="00960F3E"/>
    <w:rsid w:val="00960F9A"/>
    <w:rsid w:val="0096164B"/>
    <w:rsid w:val="009616A3"/>
    <w:rsid w:val="00961B4E"/>
    <w:rsid w:val="00962D3E"/>
    <w:rsid w:val="00963BC4"/>
    <w:rsid w:val="00964065"/>
    <w:rsid w:val="0096413B"/>
    <w:rsid w:val="00964520"/>
    <w:rsid w:val="009649DD"/>
    <w:rsid w:val="00964C41"/>
    <w:rsid w:val="00964E12"/>
    <w:rsid w:val="00964F73"/>
    <w:rsid w:val="00965233"/>
    <w:rsid w:val="00965D7A"/>
    <w:rsid w:val="00967494"/>
    <w:rsid w:val="00970296"/>
    <w:rsid w:val="009705A9"/>
    <w:rsid w:val="00971135"/>
    <w:rsid w:val="009712DE"/>
    <w:rsid w:val="00971321"/>
    <w:rsid w:val="009714A6"/>
    <w:rsid w:val="00971EA5"/>
    <w:rsid w:val="009726DD"/>
    <w:rsid w:val="00972A38"/>
    <w:rsid w:val="00972B2F"/>
    <w:rsid w:val="00972C25"/>
    <w:rsid w:val="009733B7"/>
    <w:rsid w:val="0097346C"/>
    <w:rsid w:val="00973A13"/>
    <w:rsid w:val="0097449A"/>
    <w:rsid w:val="00974C95"/>
    <w:rsid w:val="00974F0E"/>
    <w:rsid w:val="009750ED"/>
    <w:rsid w:val="00975345"/>
    <w:rsid w:val="00975B68"/>
    <w:rsid w:val="00976228"/>
    <w:rsid w:val="00976525"/>
    <w:rsid w:val="00976837"/>
    <w:rsid w:val="00976EDA"/>
    <w:rsid w:val="00976EFB"/>
    <w:rsid w:val="00977286"/>
    <w:rsid w:val="00980569"/>
    <w:rsid w:val="009814FB"/>
    <w:rsid w:val="009815CB"/>
    <w:rsid w:val="0098193D"/>
    <w:rsid w:val="00981E2C"/>
    <w:rsid w:val="00982128"/>
    <w:rsid w:val="0098241E"/>
    <w:rsid w:val="00982DA3"/>
    <w:rsid w:val="0098384A"/>
    <w:rsid w:val="0098478B"/>
    <w:rsid w:val="00984B2A"/>
    <w:rsid w:val="00984B8F"/>
    <w:rsid w:val="00984D40"/>
    <w:rsid w:val="00985291"/>
    <w:rsid w:val="0098570A"/>
    <w:rsid w:val="00986BDC"/>
    <w:rsid w:val="0098789B"/>
    <w:rsid w:val="00987B07"/>
    <w:rsid w:val="00987BB2"/>
    <w:rsid w:val="00987E22"/>
    <w:rsid w:val="009902D4"/>
    <w:rsid w:val="009907E3"/>
    <w:rsid w:val="009909DF"/>
    <w:rsid w:val="00990FAE"/>
    <w:rsid w:val="009915DA"/>
    <w:rsid w:val="009919B2"/>
    <w:rsid w:val="00991B47"/>
    <w:rsid w:val="00991E89"/>
    <w:rsid w:val="009920E7"/>
    <w:rsid w:val="00992CDC"/>
    <w:rsid w:val="00993061"/>
    <w:rsid w:val="0099330B"/>
    <w:rsid w:val="00994294"/>
    <w:rsid w:val="00994362"/>
    <w:rsid w:val="009944FA"/>
    <w:rsid w:val="009945B3"/>
    <w:rsid w:val="00994BB0"/>
    <w:rsid w:val="00994C80"/>
    <w:rsid w:val="00995439"/>
    <w:rsid w:val="00995914"/>
    <w:rsid w:val="00995B78"/>
    <w:rsid w:val="00995C62"/>
    <w:rsid w:val="00995FC2"/>
    <w:rsid w:val="00996543"/>
    <w:rsid w:val="00996C64"/>
    <w:rsid w:val="009970FF"/>
    <w:rsid w:val="009A01F6"/>
    <w:rsid w:val="009A06A9"/>
    <w:rsid w:val="009A0BED"/>
    <w:rsid w:val="009A0C37"/>
    <w:rsid w:val="009A0CBA"/>
    <w:rsid w:val="009A11E9"/>
    <w:rsid w:val="009A1455"/>
    <w:rsid w:val="009A2132"/>
    <w:rsid w:val="009A218A"/>
    <w:rsid w:val="009A22A4"/>
    <w:rsid w:val="009A2411"/>
    <w:rsid w:val="009A248B"/>
    <w:rsid w:val="009A25A3"/>
    <w:rsid w:val="009A29B1"/>
    <w:rsid w:val="009A335F"/>
    <w:rsid w:val="009A340E"/>
    <w:rsid w:val="009A3789"/>
    <w:rsid w:val="009A4522"/>
    <w:rsid w:val="009A49F0"/>
    <w:rsid w:val="009A4AB3"/>
    <w:rsid w:val="009A55E7"/>
    <w:rsid w:val="009A6A38"/>
    <w:rsid w:val="009A6B85"/>
    <w:rsid w:val="009A7261"/>
    <w:rsid w:val="009A747B"/>
    <w:rsid w:val="009A7718"/>
    <w:rsid w:val="009A777E"/>
    <w:rsid w:val="009A7DB3"/>
    <w:rsid w:val="009B11B3"/>
    <w:rsid w:val="009B1C77"/>
    <w:rsid w:val="009B21F8"/>
    <w:rsid w:val="009B24E6"/>
    <w:rsid w:val="009B268A"/>
    <w:rsid w:val="009B2F92"/>
    <w:rsid w:val="009B3470"/>
    <w:rsid w:val="009B3C7C"/>
    <w:rsid w:val="009B447E"/>
    <w:rsid w:val="009B475A"/>
    <w:rsid w:val="009B4923"/>
    <w:rsid w:val="009B4E37"/>
    <w:rsid w:val="009B5467"/>
    <w:rsid w:val="009B55EB"/>
    <w:rsid w:val="009B5946"/>
    <w:rsid w:val="009B5D92"/>
    <w:rsid w:val="009B61EC"/>
    <w:rsid w:val="009B646E"/>
    <w:rsid w:val="009B6A44"/>
    <w:rsid w:val="009B6A75"/>
    <w:rsid w:val="009B6D70"/>
    <w:rsid w:val="009B726E"/>
    <w:rsid w:val="009B751D"/>
    <w:rsid w:val="009B7DCA"/>
    <w:rsid w:val="009C03E3"/>
    <w:rsid w:val="009C069F"/>
    <w:rsid w:val="009C1345"/>
    <w:rsid w:val="009C13F5"/>
    <w:rsid w:val="009C1844"/>
    <w:rsid w:val="009C2002"/>
    <w:rsid w:val="009C2A3C"/>
    <w:rsid w:val="009C2B8B"/>
    <w:rsid w:val="009C2BCB"/>
    <w:rsid w:val="009C2D27"/>
    <w:rsid w:val="009C3F17"/>
    <w:rsid w:val="009C45FF"/>
    <w:rsid w:val="009C5723"/>
    <w:rsid w:val="009C5F77"/>
    <w:rsid w:val="009C63FE"/>
    <w:rsid w:val="009C6985"/>
    <w:rsid w:val="009C783F"/>
    <w:rsid w:val="009D05FE"/>
    <w:rsid w:val="009D0AE7"/>
    <w:rsid w:val="009D0CE4"/>
    <w:rsid w:val="009D0DA7"/>
    <w:rsid w:val="009D12C6"/>
    <w:rsid w:val="009D12E3"/>
    <w:rsid w:val="009D1911"/>
    <w:rsid w:val="009D1AD7"/>
    <w:rsid w:val="009D1D8C"/>
    <w:rsid w:val="009D2008"/>
    <w:rsid w:val="009D201E"/>
    <w:rsid w:val="009D20EB"/>
    <w:rsid w:val="009D21CC"/>
    <w:rsid w:val="009D31F4"/>
    <w:rsid w:val="009D3A8B"/>
    <w:rsid w:val="009D4161"/>
    <w:rsid w:val="009D4186"/>
    <w:rsid w:val="009D56EB"/>
    <w:rsid w:val="009D5723"/>
    <w:rsid w:val="009D5C34"/>
    <w:rsid w:val="009D6D8F"/>
    <w:rsid w:val="009D6FEA"/>
    <w:rsid w:val="009D72DD"/>
    <w:rsid w:val="009D7BEA"/>
    <w:rsid w:val="009E0176"/>
    <w:rsid w:val="009E01C1"/>
    <w:rsid w:val="009E0300"/>
    <w:rsid w:val="009E04B7"/>
    <w:rsid w:val="009E08DF"/>
    <w:rsid w:val="009E0C3C"/>
    <w:rsid w:val="009E0F34"/>
    <w:rsid w:val="009E13F4"/>
    <w:rsid w:val="009E1433"/>
    <w:rsid w:val="009E1474"/>
    <w:rsid w:val="009E147F"/>
    <w:rsid w:val="009E1D66"/>
    <w:rsid w:val="009E2139"/>
    <w:rsid w:val="009E225E"/>
    <w:rsid w:val="009E22BF"/>
    <w:rsid w:val="009E2862"/>
    <w:rsid w:val="009E29FA"/>
    <w:rsid w:val="009E2A13"/>
    <w:rsid w:val="009E2A41"/>
    <w:rsid w:val="009E2D23"/>
    <w:rsid w:val="009E3089"/>
    <w:rsid w:val="009E365A"/>
    <w:rsid w:val="009E3715"/>
    <w:rsid w:val="009E3985"/>
    <w:rsid w:val="009E5318"/>
    <w:rsid w:val="009E5A98"/>
    <w:rsid w:val="009E66FD"/>
    <w:rsid w:val="009E7440"/>
    <w:rsid w:val="009E75E4"/>
    <w:rsid w:val="009E778E"/>
    <w:rsid w:val="009E79A3"/>
    <w:rsid w:val="009E7D9E"/>
    <w:rsid w:val="009E7F9E"/>
    <w:rsid w:val="009F0099"/>
    <w:rsid w:val="009F0107"/>
    <w:rsid w:val="009F0628"/>
    <w:rsid w:val="009F0CDC"/>
    <w:rsid w:val="009F0F13"/>
    <w:rsid w:val="009F1E42"/>
    <w:rsid w:val="009F2190"/>
    <w:rsid w:val="009F21B8"/>
    <w:rsid w:val="009F23ED"/>
    <w:rsid w:val="009F2969"/>
    <w:rsid w:val="009F2AEA"/>
    <w:rsid w:val="009F3596"/>
    <w:rsid w:val="009F3A86"/>
    <w:rsid w:val="009F3ADD"/>
    <w:rsid w:val="009F3E2D"/>
    <w:rsid w:val="009F3E89"/>
    <w:rsid w:val="009F41C6"/>
    <w:rsid w:val="009F427E"/>
    <w:rsid w:val="009F438D"/>
    <w:rsid w:val="009F43B2"/>
    <w:rsid w:val="009F4499"/>
    <w:rsid w:val="009F4A5A"/>
    <w:rsid w:val="009F4F70"/>
    <w:rsid w:val="009F4F95"/>
    <w:rsid w:val="009F522F"/>
    <w:rsid w:val="009F530F"/>
    <w:rsid w:val="009F5707"/>
    <w:rsid w:val="009F5A53"/>
    <w:rsid w:val="009F5BF2"/>
    <w:rsid w:val="009F5CE0"/>
    <w:rsid w:val="009F6011"/>
    <w:rsid w:val="009F6403"/>
    <w:rsid w:val="009F684E"/>
    <w:rsid w:val="009F69FF"/>
    <w:rsid w:val="009F700C"/>
    <w:rsid w:val="009F7094"/>
    <w:rsid w:val="009F77DF"/>
    <w:rsid w:val="009F7C2A"/>
    <w:rsid w:val="009F7C80"/>
    <w:rsid w:val="009F7D04"/>
    <w:rsid w:val="00A00364"/>
    <w:rsid w:val="00A01698"/>
    <w:rsid w:val="00A01737"/>
    <w:rsid w:val="00A01860"/>
    <w:rsid w:val="00A01D57"/>
    <w:rsid w:val="00A022D2"/>
    <w:rsid w:val="00A02C98"/>
    <w:rsid w:val="00A0324D"/>
    <w:rsid w:val="00A036E5"/>
    <w:rsid w:val="00A037FF"/>
    <w:rsid w:val="00A04027"/>
    <w:rsid w:val="00A04105"/>
    <w:rsid w:val="00A0416C"/>
    <w:rsid w:val="00A0454B"/>
    <w:rsid w:val="00A047D5"/>
    <w:rsid w:val="00A048EB"/>
    <w:rsid w:val="00A04A46"/>
    <w:rsid w:val="00A04ACE"/>
    <w:rsid w:val="00A04D22"/>
    <w:rsid w:val="00A0529D"/>
    <w:rsid w:val="00A05364"/>
    <w:rsid w:val="00A05592"/>
    <w:rsid w:val="00A05AAD"/>
    <w:rsid w:val="00A060EF"/>
    <w:rsid w:val="00A061A1"/>
    <w:rsid w:val="00A06B84"/>
    <w:rsid w:val="00A06F05"/>
    <w:rsid w:val="00A06F52"/>
    <w:rsid w:val="00A07055"/>
    <w:rsid w:val="00A071D6"/>
    <w:rsid w:val="00A072D4"/>
    <w:rsid w:val="00A07CE8"/>
    <w:rsid w:val="00A07FF0"/>
    <w:rsid w:val="00A10484"/>
    <w:rsid w:val="00A104AC"/>
    <w:rsid w:val="00A1065C"/>
    <w:rsid w:val="00A11E53"/>
    <w:rsid w:val="00A120A5"/>
    <w:rsid w:val="00A1291B"/>
    <w:rsid w:val="00A1298A"/>
    <w:rsid w:val="00A12C2A"/>
    <w:rsid w:val="00A12D05"/>
    <w:rsid w:val="00A13AF3"/>
    <w:rsid w:val="00A13D45"/>
    <w:rsid w:val="00A13F11"/>
    <w:rsid w:val="00A1430B"/>
    <w:rsid w:val="00A14416"/>
    <w:rsid w:val="00A14426"/>
    <w:rsid w:val="00A14760"/>
    <w:rsid w:val="00A148C9"/>
    <w:rsid w:val="00A15188"/>
    <w:rsid w:val="00A154D8"/>
    <w:rsid w:val="00A159D9"/>
    <w:rsid w:val="00A15BFF"/>
    <w:rsid w:val="00A16350"/>
    <w:rsid w:val="00A16C02"/>
    <w:rsid w:val="00A16C17"/>
    <w:rsid w:val="00A16ED2"/>
    <w:rsid w:val="00A16F2D"/>
    <w:rsid w:val="00A16F70"/>
    <w:rsid w:val="00A174C9"/>
    <w:rsid w:val="00A1761D"/>
    <w:rsid w:val="00A17D1A"/>
    <w:rsid w:val="00A17E6B"/>
    <w:rsid w:val="00A20504"/>
    <w:rsid w:val="00A209E5"/>
    <w:rsid w:val="00A20C24"/>
    <w:rsid w:val="00A20FB2"/>
    <w:rsid w:val="00A2103A"/>
    <w:rsid w:val="00A210AE"/>
    <w:rsid w:val="00A21AE3"/>
    <w:rsid w:val="00A224B7"/>
    <w:rsid w:val="00A22D28"/>
    <w:rsid w:val="00A23294"/>
    <w:rsid w:val="00A2356D"/>
    <w:rsid w:val="00A235CE"/>
    <w:rsid w:val="00A23DB8"/>
    <w:rsid w:val="00A240C6"/>
    <w:rsid w:val="00A24390"/>
    <w:rsid w:val="00A24D55"/>
    <w:rsid w:val="00A24DA3"/>
    <w:rsid w:val="00A24FE6"/>
    <w:rsid w:val="00A252E8"/>
    <w:rsid w:val="00A256D5"/>
    <w:rsid w:val="00A259DB"/>
    <w:rsid w:val="00A25BD3"/>
    <w:rsid w:val="00A25C61"/>
    <w:rsid w:val="00A25E77"/>
    <w:rsid w:val="00A25FD8"/>
    <w:rsid w:val="00A26B24"/>
    <w:rsid w:val="00A26B89"/>
    <w:rsid w:val="00A270D4"/>
    <w:rsid w:val="00A2721D"/>
    <w:rsid w:val="00A2725D"/>
    <w:rsid w:val="00A273C4"/>
    <w:rsid w:val="00A27467"/>
    <w:rsid w:val="00A27564"/>
    <w:rsid w:val="00A276CC"/>
    <w:rsid w:val="00A2796C"/>
    <w:rsid w:val="00A318AE"/>
    <w:rsid w:val="00A3253B"/>
    <w:rsid w:val="00A326CB"/>
    <w:rsid w:val="00A329B4"/>
    <w:rsid w:val="00A329E1"/>
    <w:rsid w:val="00A32B78"/>
    <w:rsid w:val="00A32E2E"/>
    <w:rsid w:val="00A3371C"/>
    <w:rsid w:val="00A3374B"/>
    <w:rsid w:val="00A33871"/>
    <w:rsid w:val="00A33A1F"/>
    <w:rsid w:val="00A33A83"/>
    <w:rsid w:val="00A33C14"/>
    <w:rsid w:val="00A33D73"/>
    <w:rsid w:val="00A33E98"/>
    <w:rsid w:val="00A33EE6"/>
    <w:rsid w:val="00A344BE"/>
    <w:rsid w:val="00A347A7"/>
    <w:rsid w:val="00A34C3F"/>
    <w:rsid w:val="00A34E66"/>
    <w:rsid w:val="00A353AD"/>
    <w:rsid w:val="00A35424"/>
    <w:rsid w:val="00A35468"/>
    <w:rsid w:val="00A3560F"/>
    <w:rsid w:val="00A35694"/>
    <w:rsid w:val="00A3597B"/>
    <w:rsid w:val="00A35A32"/>
    <w:rsid w:val="00A36214"/>
    <w:rsid w:val="00A362A9"/>
    <w:rsid w:val="00A3644C"/>
    <w:rsid w:val="00A36565"/>
    <w:rsid w:val="00A366A6"/>
    <w:rsid w:val="00A3724A"/>
    <w:rsid w:val="00A373DE"/>
    <w:rsid w:val="00A37EDF"/>
    <w:rsid w:val="00A4006B"/>
    <w:rsid w:val="00A409CA"/>
    <w:rsid w:val="00A40FBA"/>
    <w:rsid w:val="00A41184"/>
    <w:rsid w:val="00A418B2"/>
    <w:rsid w:val="00A41914"/>
    <w:rsid w:val="00A41AEC"/>
    <w:rsid w:val="00A41C77"/>
    <w:rsid w:val="00A42035"/>
    <w:rsid w:val="00A43493"/>
    <w:rsid w:val="00A43617"/>
    <w:rsid w:val="00A436BF"/>
    <w:rsid w:val="00A43ABA"/>
    <w:rsid w:val="00A43B5B"/>
    <w:rsid w:val="00A43C60"/>
    <w:rsid w:val="00A44593"/>
    <w:rsid w:val="00A452CF"/>
    <w:rsid w:val="00A45674"/>
    <w:rsid w:val="00A456B1"/>
    <w:rsid w:val="00A46F6F"/>
    <w:rsid w:val="00A46F90"/>
    <w:rsid w:val="00A470C7"/>
    <w:rsid w:val="00A470EC"/>
    <w:rsid w:val="00A476AB"/>
    <w:rsid w:val="00A50222"/>
    <w:rsid w:val="00A5039D"/>
    <w:rsid w:val="00A5054B"/>
    <w:rsid w:val="00A507E2"/>
    <w:rsid w:val="00A50946"/>
    <w:rsid w:val="00A50A53"/>
    <w:rsid w:val="00A50FA6"/>
    <w:rsid w:val="00A50FC5"/>
    <w:rsid w:val="00A51755"/>
    <w:rsid w:val="00A5238D"/>
    <w:rsid w:val="00A5276F"/>
    <w:rsid w:val="00A52C45"/>
    <w:rsid w:val="00A52F14"/>
    <w:rsid w:val="00A52FA0"/>
    <w:rsid w:val="00A531BA"/>
    <w:rsid w:val="00A53D89"/>
    <w:rsid w:val="00A544F5"/>
    <w:rsid w:val="00A546B9"/>
    <w:rsid w:val="00A5527D"/>
    <w:rsid w:val="00A55D7A"/>
    <w:rsid w:val="00A55DC9"/>
    <w:rsid w:val="00A56805"/>
    <w:rsid w:val="00A568F0"/>
    <w:rsid w:val="00A56CDE"/>
    <w:rsid w:val="00A56E5F"/>
    <w:rsid w:val="00A56FB5"/>
    <w:rsid w:val="00A570DC"/>
    <w:rsid w:val="00A5710A"/>
    <w:rsid w:val="00A57548"/>
    <w:rsid w:val="00A5768E"/>
    <w:rsid w:val="00A57D93"/>
    <w:rsid w:val="00A60033"/>
    <w:rsid w:val="00A60051"/>
    <w:rsid w:val="00A600FC"/>
    <w:rsid w:val="00A606DC"/>
    <w:rsid w:val="00A615B2"/>
    <w:rsid w:val="00A616B8"/>
    <w:rsid w:val="00A61D5D"/>
    <w:rsid w:val="00A61F4E"/>
    <w:rsid w:val="00A61F65"/>
    <w:rsid w:val="00A62561"/>
    <w:rsid w:val="00A6256D"/>
    <w:rsid w:val="00A6267F"/>
    <w:rsid w:val="00A628A0"/>
    <w:rsid w:val="00A62A05"/>
    <w:rsid w:val="00A62AF4"/>
    <w:rsid w:val="00A63A3B"/>
    <w:rsid w:val="00A63AB4"/>
    <w:rsid w:val="00A64217"/>
    <w:rsid w:val="00A64339"/>
    <w:rsid w:val="00A64CA7"/>
    <w:rsid w:val="00A659C2"/>
    <w:rsid w:val="00A665B0"/>
    <w:rsid w:val="00A668B6"/>
    <w:rsid w:val="00A66AAE"/>
    <w:rsid w:val="00A66AD1"/>
    <w:rsid w:val="00A66B2D"/>
    <w:rsid w:val="00A66ED9"/>
    <w:rsid w:val="00A66F25"/>
    <w:rsid w:val="00A670EA"/>
    <w:rsid w:val="00A67229"/>
    <w:rsid w:val="00A672B7"/>
    <w:rsid w:val="00A6781E"/>
    <w:rsid w:val="00A67957"/>
    <w:rsid w:val="00A67CCD"/>
    <w:rsid w:val="00A7001E"/>
    <w:rsid w:val="00A70180"/>
    <w:rsid w:val="00A705AD"/>
    <w:rsid w:val="00A70AF1"/>
    <w:rsid w:val="00A70EC0"/>
    <w:rsid w:val="00A71068"/>
    <w:rsid w:val="00A71ADA"/>
    <w:rsid w:val="00A71F2A"/>
    <w:rsid w:val="00A720B0"/>
    <w:rsid w:val="00A7246F"/>
    <w:rsid w:val="00A725D7"/>
    <w:rsid w:val="00A72D20"/>
    <w:rsid w:val="00A7302A"/>
    <w:rsid w:val="00A732F5"/>
    <w:rsid w:val="00A7338A"/>
    <w:rsid w:val="00A74BC4"/>
    <w:rsid w:val="00A74C06"/>
    <w:rsid w:val="00A75114"/>
    <w:rsid w:val="00A75378"/>
    <w:rsid w:val="00A75EFA"/>
    <w:rsid w:val="00A75FE2"/>
    <w:rsid w:val="00A76289"/>
    <w:rsid w:val="00A76744"/>
    <w:rsid w:val="00A76906"/>
    <w:rsid w:val="00A77168"/>
    <w:rsid w:val="00A772EA"/>
    <w:rsid w:val="00A7756C"/>
    <w:rsid w:val="00A776AC"/>
    <w:rsid w:val="00A777DC"/>
    <w:rsid w:val="00A77E96"/>
    <w:rsid w:val="00A8002C"/>
    <w:rsid w:val="00A807CF"/>
    <w:rsid w:val="00A80C47"/>
    <w:rsid w:val="00A80FE1"/>
    <w:rsid w:val="00A81093"/>
    <w:rsid w:val="00A81505"/>
    <w:rsid w:val="00A81A51"/>
    <w:rsid w:val="00A82485"/>
    <w:rsid w:val="00A824CF"/>
    <w:rsid w:val="00A833C8"/>
    <w:rsid w:val="00A83B99"/>
    <w:rsid w:val="00A840A1"/>
    <w:rsid w:val="00A847A0"/>
    <w:rsid w:val="00A84A37"/>
    <w:rsid w:val="00A84A5E"/>
    <w:rsid w:val="00A84D41"/>
    <w:rsid w:val="00A84F3D"/>
    <w:rsid w:val="00A854DC"/>
    <w:rsid w:val="00A85CC0"/>
    <w:rsid w:val="00A862E2"/>
    <w:rsid w:val="00A86CE1"/>
    <w:rsid w:val="00A87996"/>
    <w:rsid w:val="00A87A4E"/>
    <w:rsid w:val="00A87F69"/>
    <w:rsid w:val="00A87FD1"/>
    <w:rsid w:val="00A906E0"/>
    <w:rsid w:val="00A908F8"/>
    <w:rsid w:val="00A90A5E"/>
    <w:rsid w:val="00A91011"/>
    <w:rsid w:val="00A91261"/>
    <w:rsid w:val="00A912DE"/>
    <w:rsid w:val="00A914DB"/>
    <w:rsid w:val="00A91682"/>
    <w:rsid w:val="00A91F90"/>
    <w:rsid w:val="00A925DB"/>
    <w:rsid w:val="00A9297A"/>
    <w:rsid w:val="00A930FD"/>
    <w:rsid w:val="00A93412"/>
    <w:rsid w:val="00A93447"/>
    <w:rsid w:val="00A934D0"/>
    <w:rsid w:val="00A939C5"/>
    <w:rsid w:val="00A93A57"/>
    <w:rsid w:val="00A93E24"/>
    <w:rsid w:val="00A94D6A"/>
    <w:rsid w:val="00A94F72"/>
    <w:rsid w:val="00A952CF"/>
    <w:rsid w:val="00A95326"/>
    <w:rsid w:val="00A955F6"/>
    <w:rsid w:val="00A95AF4"/>
    <w:rsid w:val="00A95B0F"/>
    <w:rsid w:val="00A95B51"/>
    <w:rsid w:val="00A95FD8"/>
    <w:rsid w:val="00A9659B"/>
    <w:rsid w:val="00A96628"/>
    <w:rsid w:val="00A96776"/>
    <w:rsid w:val="00A96AA7"/>
    <w:rsid w:val="00A96C64"/>
    <w:rsid w:val="00A97FDC"/>
    <w:rsid w:val="00AA02E2"/>
    <w:rsid w:val="00AA0487"/>
    <w:rsid w:val="00AA04B8"/>
    <w:rsid w:val="00AA0F4D"/>
    <w:rsid w:val="00AA0FF0"/>
    <w:rsid w:val="00AA12A1"/>
    <w:rsid w:val="00AA1D6A"/>
    <w:rsid w:val="00AA24B8"/>
    <w:rsid w:val="00AA26BC"/>
    <w:rsid w:val="00AA300C"/>
    <w:rsid w:val="00AA3113"/>
    <w:rsid w:val="00AA34EA"/>
    <w:rsid w:val="00AA4174"/>
    <w:rsid w:val="00AA446F"/>
    <w:rsid w:val="00AA4962"/>
    <w:rsid w:val="00AA4E22"/>
    <w:rsid w:val="00AA5574"/>
    <w:rsid w:val="00AA588B"/>
    <w:rsid w:val="00AA682C"/>
    <w:rsid w:val="00AA6969"/>
    <w:rsid w:val="00AA6A65"/>
    <w:rsid w:val="00AA6B09"/>
    <w:rsid w:val="00AA6B0D"/>
    <w:rsid w:val="00AA7388"/>
    <w:rsid w:val="00AA78AC"/>
    <w:rsid w:val="00AA7918"/>
    <w:rsid w:val="00AA7CDA"/>
    <w:rsid w:val="00AB0518"/>
    <w:rsid w:val="00AB071F"/>
    <w:rsid w:val="00AB187B"/>
    <w:rsid w:val="00AB19A5"/>
    <w:rsid w:val="00AB1FA8"/>
    <w:rsid w:val="00AB224F"/>
    <w:rsid w:val="00AB2263"/>
    <w:rsid w:val="00AB2933"/>
    <w:rsid w:val="00AB2E9B"/>
    <w:rsid w:val="00AB3045"/>
    <w:rsid w:val="00AB3B3E"/>
    <w:rsid w:val="00AB3C18"/>
    <w:rsid w:val="00AB3EA8"/>
    <w:rsid w:val="00AB4210"/>
    <w:rsid w:val="00AB4BD7"/>
    <w:rsid w:val="00AB4C50"/>
    <w:rsid w:val="00AB5B4E"/>
    <w:rsid w:val="00AB5D4B"/>
    <w:rsid w:val="00AB6672"/>
    <w:rsid w:val="00AB6EF6"/>
    <w:rsid w:val="00AB7158"/>
    <w:rsid w:val="00AC0407"/>
    <w:rsid w:val="00AC05DF"/>
    <w:rsid w:val="00AC1209"/>
    <w:rsid w:val="00AC1389"/>
    <w:rsid w:val="00AC17F4"/>
    <w:rsid w:val="00AC18C8"/>
    <w:rsid w:val="00AC2481"/>
    <w:rsid w:val="00AC282B"/>
    <w:rsid w:val="00AC29CB"/>
    <w:rsid w:val="00AC2D55"/>
    <w:rsid w:val="00AC3AA6"/>
    <w:rsid w:val="00AC3B86"/>
    <w:rsid w:val="00AC3ED2"/>
    <w:rsid w:val="00AC4978"/>
    <w:rsid w:val="00AC4A85"/>
    <w:rsid w:val="00AC51E8"/>
    <w:rsid w:val="00AC5600"/>
    <w:rsid w:val="00AC5A52"/>
    <w:rsid w:val="00AC5ACA"/>
    <w:rsid w:val="00AC612F"/>
    <w:rsid w:val="00AC7247"/>
    <w:rsid w:val="00AC72F7"/>
    <w:rsid w:val="00AC7D2B"/>
    <w:rsid w:val="00AC7D37"/>
    <w:rsid w:val="00AD0435"/>
    <w:rsid w:val="00AD10FA"/>
    <w:rsid w:val="00AD1244"/>
    <w:rsid w:val="00AD260D"/>
    <w:rsid w:val="00AD279A"/>
    <w:rsid w:val="00AD2C7E"/>
    <w:rsid w:val="00AD3121"/>
    <w:rsid w:val="00AD371C"/>
    <w:rsid w:val="00AD37F3"/>
    <w:rsid w:val="00AD4E16"/>
    <w:rsid w:val="00AD4E54"/>
    <w:rsid w:val="00AD52A0"/>
    <w:rsid w:val="00AD548B"/>
    <w:rsid w:val="00AD56F1"/>
    <w:rsid w:val="00AD5776"/>
    <w:rsid w:val="00AD5839"/>
    <w:rsid w:val="00AD5EE4"/>
    <w:rsid w:val="00AD6011"/>
    <w:rsid w:val="00AD6F11"/>
    <w:rsid w:val="00AD72F5"/>
    <w:rsid w:val="00AD76C1"/>
    <w:rsid w:val="00AD774D"/>
    <w:rsid w:val="00AD7847"/>
    <w:rsid w:val="00AE026D"/>
    <w:rsid w:val="00AE0D3A"/>
    <w:rsid w:val="00AE1240"/>
    <w:rsid w:val="00AE16DE"/>
    <w:rsid w:val="00AE1916"/>
    <w:rsid w:val="00AE19E0"/>
    <w:rsid w:val="00AE2159"/>
    <w:rsid w:val="00AE267E"/>
    <w:rsid w:val="00AE278F"/>
    <w:rsid w:val="00AE2A3D"/>
    <w:rsid w:val="00AE2CC3"/>
    <w:rsid w:val="00AE2E9E"/>
    <w:rsid w:val="00AE3647"/>
    <w:rsid w:val="00AE3856"/>
    <w:rsid w:val="00AE3B97"/>
    <w:rsid w:val="00AE3C22"/>
    <w:rsid w:val="00AE45C3"/>
    <w:rsid w:val="00AE45CB"/>
    <w:rsid w:val="00AE45E4"/>
    <w:rsid w:val="00AE46CD"/>
    <w:rsid w:val="00AE479E"/>
    <w:rsid w:val="00AE47E1"/>
    <w:rsid w:val="00AE491C"/>
    <w:rsid w:val="00AE4974"/>
    <w:rsid w:val="00AE4AD3"/>
    <w:rsid w:val="00AE516F"/>
    <w:rsid w:val="00AE5340"/>
    <w:rsid w:val="00AE5BE0"/>
    <w:rsid w:val="00AE5CB7"/>
    <w:rsid w:val="00AE624F"/>
    <w:rsid w:val="00AE6FAC"/>
    <w:rsid w:val="00AE7056"/>
    <w:rsid w:val="00AE730C"/>
    <w:rsid w:val="00AE7538"/>
    <w:rsid w:val="00AE7700"/>
    <w:rsid w:val="00AE7B6D"/>
    <w:rsid w:val="00AF0060"/>
    <w:rsid w:val="00AF0143"/>
    <w:rsid w:val="00AF022B"/>
    <w:rsid w:val="00AF07D2"/>
    <w:rsid w:val="00AF080D"/>
    <w:rsid w:val="00AF0CC7"/>
    <w:rsid w:val="00AF0F49"/>
    <w:rsid w:val="00AF1641"/>
    <w:rsid w:val="00AF1C42"/>
    <w:rsid w:val="00AF207D"/>
    <w:rsid w:val="00AF2245"/>
    <w:rsid w:val="00AF2427"/>
    <w:rsid w:val="00AF25E6"/>
    <w:rsid w:val="00AF278F"/>
    <w:rsid w:val="00AF289D"/>
    <w:rsid w:val="00AF28FF"/>
    <w:rsid w:val="00AF2A8E"/>
    <w:rsid w:val="00AF3353"/>
    <w:rsid w:val="00AF35F6"/>
    <w:rsid w:val="00AF3CB6"/>
    <w:rsid w:val="00AF3D0B"/>
    <w:rsid w:val="00AF3FF1"/>
    <w:rsid w:val="00AF44C2"/>
    <w:rsid w:val="00AF4A57"/>
    <w:rsid w:val="00AF4C80"/>
    <w:rsid w:val="00AF4D76"/>
    <w:rsid w:val="00AF4FBB"/>
    <w:rsid w:val="00AF510F"/>
    <w:rsid w:val="00AF5A39"/>
    <w:rsid w:val="00AF6667"/>
    <w:rsid w:val="00AF6CBE"/>
    <w:rsid w:val="00AF71A2"/>
    <w:rsid w:val="00AF73CC"/>
    <w:rsid w:val="00AF7691"/>
    <w:rsid w:val="00AF782B"/>
    <w:rsid w:val="00B00175"/>
    <w:rsid w:val="00B005D1"/>
    <w:rsid w:val="00B007DE"/>
    <w:rsid w:val="00B0112E"/>
    <w:rsid w:val="00B0148C"/>
    <w:rsid w:val="00B0159C"/>
    <w:rsid w:val="00B0220D"/>
    <w:rsid w:val="00B0222F"/>
    <w:rsid w:val="00B023F5"/>
    <w:rsid w:val="00B02593"/>
    <w:rsid w:val="00B02AE6"/>
    <w:rsid w:val="00B02FF0"/>
    <w:rsid w:val="00B03DF3"/>
    <w:rsid w:val="00B03EB4"/>
    <w:rsid w:val="00B0422B"/>
    <w:rsid w:val="00B04934"/>
    <w:rsid w:val="00B04E30"/>
    <w:rsid w:val="00B05533"/>
    <w:rsid w:val="00B0578E"/>
    <w:rsid w:val="00B05E76"/>
    <w:rsid w:val="00B06442"/>
    <w:rsid w:val="00B06BCE"/>
    <w:rsid w:val="00B07246"/>
    <w:rsid w:val="00B0768A"/>
    <w:rsid w:val="00B07C22"/>
    <w:rsid w:val="00B10FE4"/>
    <w:rsid w:val="00B1171C"/>
    <w:rsid w:val="00B11A31"/>
    <w:rsid w:val="00B11B45"/>
    <w:rsid w:val="00B11C64"/>
    <w:rsid w:val="00B120A9"/>
    <w:rsid w:val="00B120D6"/>
    <w:rsid w:val="00B12744"/>
    <w:rsid w:val="00B12AAF"/>
    <w:rsid w:val="00B12E25"/>
    <w:rsid w:val="00B12EF8"/>
    <w:rsid w:val="00B130CE"/>
    <w:rsid w:val="00B13B29"/>
    <w:rsid w:val="00B13D92"/>
    <w:rsid w:val="00B140A9"/>
    <w:rsid w:val="00B145FD"/>
    <w:rsid w:val="00B152C3"/>
    <w:rsid w:val="00B15BD6"/>
    <w:rsid w:val="00B15CF4"/>
    <w:rsid w:val="00B15D9A"/>
    <w:rsid w:val="00B16674"/>
    <w:rsid w:val="00B1678A"/>
    <w:rsid w:val="00B16A57"/>
    <w:rsid w:val="00B16A70"/>
    <w:rsid w:val="00B16C27"/>
    <w:rsid w:val="00B16D60"/>
    <w:rsid w:val="00B17004"/>
    <w:rsid w:val="00B1715D"/>
    <w:rsid w:val="00B172B0"/>
    <w:rsid w:val="00B17C3D"/>
    <w:rsid w:val="00B200B8"/>
    <w:rsid w:val="00B2049A"/>
    <w:rsid w:val="00B20739"/>
    <w:rsid w:val="00B208C1"/>
    <w:rsid w:val="00B20AAA"/>
    <w:rsid w:val="00B21110"/>
    <w:rsid w:val="00B2135D"/>
    <w:rsid w:val="00B215BD"/>
    <w:rsid w:val="00B223FB"/>
    <w:rsid w:val="00B225B7"/>
    <w:rsid w:val="00B227A8"/>
    <w:rsid w:val="00B22940"/>
    <w:rsid w:val="00B22FA3"/>
    <w:rsid w:val="00B23176"/>
    <w:rsid w:val="00B23591"/>
    <w:rsid w:val="00B235F9"/>
    <w:rsid w:val="00B2374A"/>
    <w:rsid w:val="00B23CF6"/>
    <w:rsid w:val="00B23F4F"/>
    <w:rsid w:val="00B24F79"/>
    <w:rsid w:val="00B25000"/>
    <w:rsid w:val="00B2551F"/>
    <w:rsid w:val="00B2589F"/>
    <w:rsid w:val="00B26011"/>
    <w:rsid w:val="00B26BBF"/>
    <w:rsid w:val="00B26DCA"/>
    <w:rsid w:val="00B26FAA"/>
    <w:rsid w:val="00B270ED"/>
    <w:rsid w:val="00B27251"/>
    <w:rsid w:val="00B27941"/>
    <w:rsid w:val="00B27D3A"/>
    <w:rsid w:val="00B27FBB"/>
    <w:rsid w:val="00B3000B"/>
    <w:rsid w:val="00B308B6"/>
    <w:rsid w:val="00B30CD7"/>
    <w:rsid w:val="00B30D46"/>
    <w:rsid w:val="00B313A5"/>
    <w:rsid w:val="00B31B49"/>
    <w:rsid w:val="00B31DC2"/>
    <w:rsid w:val="00B321CA"/>
    <w:rsid w:val="00B329DA"/>
    <w:rsid w:val="00B32B5B"/>
    <w:rsid w:val="00B331DA"/>
    <w:rsid w:val="00B33403"/>
    <w:rsid w:val="00B334FB"/>
    <w:rsid w:val="00B339BB"/>
    <w:rsid w:val="00B33FE0"/>
    <w:rsid w:val="00B34956"/>
    <w:rsid w:val="00B34A4C"/>
    <w:rsid w:val="00B34D9D"/>
    <w:rsid w:val="00B34DF6"/>
    <w:rsid w:val="00B34FE2"/>
    <w:rsid w:val="00B3605F"/>
    <w:rsid w:val="00B36982"/>
    <w:rsid w:val="00B40AC7"/>
    <w:rsid w:val="00B40B6A"/>
    <w:rsid w:val="00B40DF0"/>
    <w:rsid w:val="00B415B1"/>
    <w:rsid w:val="00B416BB"/>
    <w:rsid w:val="00B41C4C"/>
    <w:rsid w:val="00B41C7F"/>
    <w:rsid w:val="00B41E1B"/>
    <w:rsid w:val="00B42229"/>
    <w:rsid w:val="00B42858"/>
    <w:rsid w:val="00B42D8C"/>
    <w:rsid w:val="00B43972"/>
    <w:rsid w:val="00B439FE"/>
    <w:rsid w:val="00B44326"/>
    <w:rsid w:val="00B4434A"/>
    <w:rsid w:val="00B44D21"/>
    <w:rsid w:val="00B44E73"/>
    <w:rsid w:val="00B45499"/>
    <w:rsid w:val="00B45A32"/>
    <w:rsid w:val="00B45CA5"/>
    <w:rsid w:val="00B45E98"/>
    <w:rsid w:val="00B462B9"/>
    <w:rsid w:val="00B4644E"/>
    <w:rsid w:val="00B46FA6"/>
    <w:rsid w:val="00B47995"/>
    <w:rsid w:val="00B47E54"/>
    <w:rsid w:val="00B50007"/>
    <w:rsid w:val="00B51D71"/>
    <w:rsid w:val="00B528FC"/>
    <w:rsid w:val="00B52A10"/>
    <w:rsid w:val="00B53939"/>
    <w:rsid w:val="00B545A5"/>
    <w:rsid w:val="00B55621"/>
    <w:rsid w:val="00B5593A"/>
    <w:rsid w:val="00B55B6E"/>
    <w:rsid w:val="00B55C5A"/>
    <w:rsid w:val="00B55DB5"/>
    <w:rsid w:val="00B564A8"/>
    <w:rsid w:val="00B565A6"/>
    <w:rsid w:val="00B565A9"/>
    <w:rsid w:val="00B56764"/>
    <w:rsid w:val="00B606DD"/>
    <w:rsid w:val="00B60951"/>
    <w:rsid w:val="00B60F79"/>
    <w:rsid w:val="00B6138D"/>
    <w:rsid w:val="00B61F63"/>
    <w:rsid w:val="00B6260E"/>
    <w:rsid w:val="00B626D5"/>
    <w:rsid w:val="00B6277D"/>
    <w:rsid w:val="00B62949"/>
    <w:rsid w:val="00B629FE"/>
    <w:rsid w:val="00B62E02"/>
    <w:rsid w:val="00B62EBC"/>
    <w:rsid w:val="00B6374C"/>
    <w:rsid w:val="00B6386B"/>
    <w:rsid w:val="00B6458C"/>
    <w:rsid w:val="00B649AB"/>
    <w:rsid w:val="00B64F3D"/>
    <w:rsid w:val="00B64FDA"/>
    <w:rsid w:val="00B65038"/>
    <w:rsid w:val="00B650B2"/>
    <w:rsid w:val="00B65F9E"/>
    <w:rsid w:val="00B6650E"/>
    <w:rsid w:val="00B66C32"/>
    <w:rsid w:val="00B66C55"/>
    <w:rsid w:val="00B66D3A"/>
    <w:rsid w:val="00B6739A"/>
    <w:rsid w:val="00B67FF2"/>
    <w:rsid w:val="00B67FFA"/>
    <w:rsid w:val="00B701BD"/>
    <w:rsid w:val="00B70B11"/>
    <w:rsid w:val="00B70F52"/>
    <w:rsid w:val="00B7163E"/>
    <w:rsid w:val="00B71664"/>
    <w:rsid w:val="00B71E17"/>
    <w:rsid w:val="00B72503"/>
    <w:rsid w:val="00B7282E"/>
    <w:rsid w:val="00B72927"/>
    <w:rsid w:val="00B73654"/>
    <w:rsid w:val="00B73712"/>
    <w:rsid w:val="00B73A5F"/>
    <w:rsid w:val="00B73C8D"/>
    <w:rsid w:val="00B74143"/>
    <w:rsid w:val="00B74880"/>
    <w:rsid w:val="00B74941"/>
    <w:rsid w:val="00B75552"/>
    <w:rsid w:val="00B7573A"/>
    <w:rsid w:val="00B75BEB"/>
    <w:rsid w:val="00B7705F"/>
    <w:rsid w:val="00B800B9"/>
    <w:rsid w:val="00B814F4"/>
    <w:rsid w:val="00B8156B"/>
    <w:rsid w:val="00B817A2"/>
    <w:rsid w:val="00B81D10"/>
    <w:rsid w:val="00B81F72"/>
    <w:rsid w:val="00B8206D"/>
    <w:rsid w:val="00B826EE"/>
    <w:rsid w:val="00B82B8A"/>
    <w:rsid w:val="00B83258"/>
    <w:rsid w:val="00B833C2"/>
    <w:rsid w:val="00B8377B"/>
    <w:rsid w:val="00B837C5"/>
    <w:rsid w:val="00B83AE8"/>
    <w:rsid w:val="00B83BA0"/>
    <w:rsid w:val="00B83BEB"/>
    <w:rsid w:val="00B84521"/>
    <w:rsid w:val="00B84F79"/>
    <w:rsid w:val="00B85320"/>
    <w:rsid w:val="00B85B65"/>
    <w:rsid w:val="00B86278"/>
    <w:rsid w:val="00B862B5"/>
    <w:rsid w:val="00B8690B"/>
    <w:rsid w:val="00B86C6C"/>
    <w:rsid w:val="00B87354"/>
    <w:rsid w:val="00B87BFB"/>
    <w:rsid w:val="00B900B8"/>
    <w:rsid w:val="00B902C2"/>
    <w:rsid w:val="00B90673"/>
    <w:rsid w:val="00B906B9"/>
    <w:rsid w:val="00B90A8C"/>
    <w:rsid w:val="00B90D9E"/>
    <w:rsid w:val="00B919B5"/>
    <w:rsid w:val="00B91E86"/>
    <w:rsid w:val="00B922D4"/>
    <w:rsid w:val="00B9277B"/>
    <w:rsid w:val="00B929E9"/>
    <w:rsid w:val="00B9335A"/>
    <w:rsid w:val="00B93B6E"/>
    <w:rsid w:val="00B93C00"/>
    <w:rsid w:val="00B93EF8"/>
    <w:rsid w:val="00B948E6"/>
    <w:rsid w:val="00B956DF"/>
    <w:rsid w:val="00B958AD"/>
    <w:rsid w:val="00B95CCB"/>
    <w:rsid w:val="00B96367"/>
    <w:rsid w:val="00B9752D"/>
    <w:rsid w:val="00B97B52"/>
    <w:rsid w:val="00B97C30"/>
    <w:rsid w:val="00B97CAA"/>
    <w:rsid w:val="00BA0223"/>
    <w:rsid w:val="00BA03BD"/>
    <w:rsid w:val="00BA087F"/>
    <w:rsid w:val="00BA0D85"/>
    <w:rsid w:val="00BA0F6E"/>
    <w:rsid w:val="00BA145F"/>
    <w:rsid w:val="00BA1CC7"/>
    <w:rsid w:val="00BA1CD9"/>
    <w:rsid w:val="00BA1DF7"/>
    <w:rsid w:val="00BA2038"/>
    <w:rsid w:val="00BA2861"/>
    <w:rsid w:val="00BA28C5"/>
    <w:rsid w:val="00BA2F55"/>
    <w:rsid w:val="00BA3021"/>
    <w:rsid w:val="00BA3778"/>
    <w:rsid w:val="00BA42EC"/>
    <w:rsid w:val="00BA47D6"/>
    <w:rsid w:val="00BA4D06"/>
    <w:rsid w:val="00BA53A5"/>
    <w:rsid w:val="00BA5CB4"/>
    <w:rsid w:val="00BA686F"/>
    <w:rsid w:val="00BA7736"/>
    <w:rsid w:val="00BA7E51"/>
    <w:rsid w:val="00BB0698"/>
    <w:rsid w:val="00BB1297"/>
    <w:rsid w:val="00BB15FA"/>
    <w:rsid w:val="00BB182A"/>
    <w:rsid w:val="00BB1836"/>
    <w:rsid w:val="00BB2437"/>
    <w:rsid w:val="00BB2548"/>
    <w:rsid w:val="00BB2864"/>
    <w:rsid w:val="00BB29EC"/>
    <w:rsid w:val="00BB33C0"/>
    <w:rsid w:val="00BB3407"/>
    <w:rsid w:val="00BB345C"/>
    <w:rsid w:val="00BB3516"/>
    <w:rsid w:val="00BB3686"/>
    <w:rsid w:val="00BB3B2A"/>
    <w:rsid w:val="00BB3C0F"/>
    <w:rsid w:val="00BB46C2"/>
    <w:rsid w:val="00BB4E94"/>
    <w:rsid w:val="00BB4F19"/>
    <w:rsid w:val="00BB4F8A"/>
    <w:rsid w:val="00BB5258"/>
    <w:rsid w:val="00BB528B"/>
    <w:rsid w:val="00BB53CF"/>
    <w:rsid w:val="00BB5767"/>
    <w:rsid w:val="00BB5B67"/>
    <w:rsid w:val="00BB5DA0"/>
    <w:rsid w:val="00BB62E8"/>
    <w:rsid w:val="00BB6367"/>
    <w:rsid w:val="00BB661B"/>
    <w:rsid w:val="00BB6956"/>
    <w:rsid w:val="00BB6A84"/>
    <w:rsid w:val="00BB756E"/>
    <w:rsid w:val="00BC00D3"/>
    <w:rsid w:val="00BC0A31"/>
    <w:rsid w:val="00BC0A40"/>
    <w:rsid w:val="00BC123B"/>
    <w:rsid w:val="00BC1578"/>
    <w:rsid w:val="00BC176A"/>
    <w:rsid w:val="00BC19B8"/>
    <w:rsid w:val="00BC1A50"/>
    <w:rsid w:val="00BC1C7F"/>
    <w:rsid w:val="00BC22BF"/>
    <w:rsid w:val="00BC232A"/>
    <w:rsid w:val="00BC267A"/>
    <w:rsid w:val="00BC2D01"/>
    <w:rsid w:val="00BC2D77"/>
    <w:rsid w:val="00BC2F12"/>
    <w:rsid w:val="00BC3318"/>
    <w:rsid w:val="00BC335D"/>
    <w:rsid w:val="00BC3374"/>
    <w:rsid w:val="00BC3D98"/>
    <w:rsid w:val="00BC3F2B"/>
    <w:rsid w:val="00BC402F"/>
    <w:rsid w:val="00BC4533"/>
    <w:rsid w:val="00BC4621"/>
    <w:rsid w:val="00BC53B1"/>
    <w:rsid w:val="00BC568E"/>
    <w:rsid w:val="00BC581C"/>
    <w:rsid w:val="00BC5950"/>
    <w:rsid w:val="00BC5C70"/>
    <w:rsid w:val="00BC6529"/>
    <w:rsid w:val="00BC6BF8"/>
    <w:rsid w:val="00BC6C3C"/>
    <w:rsid w:val="00BC6D8D"/>
    <w:rsid w:val="00BC70FA"/>
    <w:rsid w:val="00BC7326"/>
    <w:rsid w:val="00BC74C3"/>
    <w:rsid w:val="00BC798C"/>
    <w:rsid w:val="00BD01ED"/>
    <w:rsid w:val="00BD08E3"/>
    <w:rsid w:val="00BD0B6E"/>
    <w:rsid w:val="00BD0BD3"/>
    <w:rsid w:val="00BD1062"/>
    <w:rsid w:val="00BD26F7"/>
    <w:rsid w:val="00BD2A82"/>
    <w:rsid w:val="00BD2AE0"/>
    <w:rsid w:val="00BD2C3E"/>
    <w:rsid w:val="00BD414F"/>
    <w:rsid w:val="00BD43C9"/>
    <w:rsid w:val="00BD463E"/>
    <w:rsid w:val="00BD4A7E"/>
    <w:rsid w:val="00BD4AC7"/>
    <w:rsid w:val="00BD4B96"/>
    <w:rsid w:val="00BD4D78"/>
    <w:rsid w:val="00BD52C0"/>
    <w:rsid w:val="00BD548C"/>
    <w:rsid w:val="00BD56D7"/>
    <w:rsid w:val="00BD5984"/>
    <w:rsid w:val="00BD6BE3"/>
    <w:rsid w:val="00BD6E80"/>
    <w:rsid w:val="00BD7619"/>
    <w:rsid w:val="00BD7871"/>
    <w:rsid w:val="00BE001E"/>
    <w:rsid w:val="00BE0754"/>
    <w:rsid w:val="00BE1033"/>
    <w:rsid w:val="00BE10CC"/>
    <w:rsid w:val="00BE1505"/>
    <w:rsid w:val="00BE1C6F"/>
    <w:rsid w:val="00BE1F87"/>
    <w:rsid w:val="00BE1FE6"/>
    <w:rsid w:val="00BE2560"/>
    <w:rsid w:val="00BE2578"/>
    <w:rsid w:val="00BE2E35"/>
    <w:rsid w:val="00BE30AC"/>
    <w:rsid w:val="00BE37F6"/>
    <w:rsid w:val="00BE481A"/>
    <w:rsid w:val="00BE59A9"/>
    <w:rsid w:val="00BE5B00"/>
    <w:rsid w:val="00BE5B36"/>
    <w:rsid w:val="00BE61B2"/>
    <w:rsid w:val="00BE6FF0"/>
    <w:rsid w:val="00BE70C6"/>
    <w:rsid w:val="00BE7558"/>
    <w:rsid w:val="00BE7958"/>
    <w:rsid w:val="00BE7C30"/>
    <w:rsid w:val="00BF00AC"/>
    <w:rsid w:val="00BF033F"/>
    <w:rsid w:val="00BF12BD"/>
    <w:rsid w:val="00BF1633"/>
    <w:rsid w:val="00BF1B79"/>
    <w:rsid w:val="00BF1CDC"/>
    <w:rsid w:val="00BF1D70"/>
    <w:rsid w:val="00BF2405"/>
    <w:rsid w:val="00BF29F8"/>
    <w:rsid w:val="00BF407E"/>
    <w:rsid w:val="00BF4363"/>
    <w:rsid w:val="00BF45C0"/>
    <w:rsid w:val="00BF5301"/>
    <w:rsid w:val="00BF5810"/>
    <w:rsid w:val="00BF5D5E"/>
    <w:rsid w:val="00BF6160"/>
    <w:rsid w:val="00BF635F"/>
    <w:rsid w:val="00BF6731"/>
    <w:rsid w:val="00BF6859"/>
    <w:rsid w:val="00BF6E35"/>
    <w:rsid w:val="00BF7601"/>
    <w:rsid w:val="00BF7AB4"/>
    <w:rsid w:val="00BF7F27"/>
    <w:rsid w:val="00C00024"/>
    <w:rsid w:val="00C004F8"/>
    <w:rsid w:val="00C00D24"/>
    <w:rsid w:val="00C010EB"/>
    <w:rsid w:val="00C0142D"/>
    <w:rsid w:val="00C01FE7"/>
    <w:rsid w:val="00C02831"/>
    <w:rsid w:val="00C0304F"/>
    <w:rsid w:val="00C03400"/>
    <w:rsid w:val="00C03BEB"/>
    <w:rsid w:val="00C03D3E"/>
    <w:rsid w:val="00C045F1"/>
    <w:rsid w:val="00C04740"/>
    <w:rsid w:val="00C04AD5"/>
    <w:rsid w:val="00C04E2A"/>
    <w:rsid w:val="00C053E0"/>
    <w:rsid w:val="00C05899"/>
    <w:rsid w:val="00C05CAB"/>
    <w:rsid w:val="00C06356"/>
    <w:rsid w:val="00C06F57"/>
    <w:rsid w:val="00C0766F"/>
    <w:rsid w:val="00C0767E"/>
    <w:rsid w:val="00C07FCD"/>
    <w:rsid w:val="00C100A2"/>
    <w:rsid w:val="00C11199"/>
    <w:rsid w:val="00C1141C"/>
    <w:rsid w:val="00C1191B"/>
    <w:rsid w:val="00C11DCF"/>
    <w:rsid w:val="00C124C8"/>
    <w:rsid w:val="00C12C61"/>
    <w:rsid w:val="00C12DE3"/>
    <w:rsid w:val="00C130BD"/>
    <w:rsid w:val="00C139F1"/>
    <w:rsid w:val="00C1442C"/>
    <w:rsid w:val="00C14C12"/>
    <w:rsid w:val="00C1533C"/>
    <w:rsid w:val="00C15F26"/>
    <w:rsid w:val="00C15FAD"/>
    <w:rsid w:val="00C16707"/>
    <w:rsid w:val="00C167EA"/>
    <w:rsid w:val="00C16AE6"/>
    <w:rsid w:val="00C16B54"/>
    <w:rsid w:val="00C1722B"/>
    <w:rsid w:val="00C1749F"/>
    <w:rsid w:val="00C2043F"/>
    <w:rsid w:val="00C20541"/>
    <w:rsid w:val="00C205A4"/>
    <w:rsid w:val="00C20825"/>
    <w:rsid w:val="00C211F8"/>
    <w:rsid w:val="00C2129C"/>
    <w:rsid w:val="00C2164F"/>
    <w:rsid w:val="00C216B4"/>
    <w:rsid w:val="00C21A52"/>
    <w:rsid w:val="00C21BA6"/>
    <w:rsid w:val="00C2211E"/>
    <w:rsid w:val="00C22651"/>
    <w:rsid w:val="00C22D8D"/>
    <w:rsid w:val="00C22E77"/>
    <w:rsid w:val="00C2315D"/>
    <w:rsid w:val="00C2332A"/>
    <w:rsid w:val="00C23A85"/>
    <w:rsid w:val="00C2441E"/>
    <w:rsid w:val="00C247D5"/>
    <w:rsid w:val="00C24BB4"/>
    <w:rsid w:val="00C24F81"/>
    <w:rsid w:val="00C254F1"/>
    <w:rsid w:val="00C265C9"/>
    <w:rsid w:val="00C2662F"/>
    <w:rsid w:val="00C268D3"/>
    <w:rsid w:val="00C26ADB"/>
    <w:rsid w:val="00C2781C"/>
    <w:rsid w:val="00C30936"/>
    <w:rsid w:val="00C30DF9"/>
    <w:rsid w:val="00C31179"/>
    <w:rsid w:val="00C32949"/>
    <w:rsid w:val="00C32B52"/>
    <w:rsid w:val="00C32C15"/>
    <w:rsid w:val="00C32E92"/>
    <w:rsid w:val="00C336E8"/>
    <w:rsid w:val="00C33BC9"/>
    <w:rsid w:val="00C33D2E"/>
    <w:rsid w:val="00C34218"/>
    <w:rsid w:val="00C3465E"/>
    <w:rsid w:val="00C35979"/>
    <w:rsid w:val="00C35993"/>
    <w:rsid w:val="00C36D13"/>
    <w:rsid w:val="00C373A7"/>
    <w:rsid w:val="00C3746C"/>
    <w:rsid w:val="00C419D3"/>
    <w:rsid w:val="00C42465"/>
    <w:rsid w:val="00C424D2"/>
    <w:rsid w:val="00C431C7"/>
    <w:rsid w:val="00C4330C"/>
    <w:rsid w:val="00C43A45"/>
    <w:rsid w:val="00C4478D"/>
    <w:rsid w:val="00C44BCC"/>
    <w:rsid w:val="00C44EAD"/>
    <w:rsid w:val="00C4502C"/>
    <w:rsid w:val="00C45042"/>
    <w:rsid w:val="00C459A5"/>
    <w:rsid w:val="00C45A07"/>
    <w:rsid w:val="00C46AE2"/>
    <w:rsid w:val="00C46ECB"/>
    <w:rsid w:val="00C474EB"/>
    <w:rsid w:val="00C47CF1"/>
    <w:rsid w:val="00C47E83"/>
    <w:rsid w:val="00C50272"/>
    <w:rsid w:val="00C5095C"/>
    <w:rsid w:val="00C50DDD"/>
    <w:rsid w:val="00C50F3E"/>
    <w:rsid w:val="00C513D3"/>
    <w:rsid w:val="00C51607"/>
    <w:rsid w:val="00C518C9"/>
    <w:rsid w:val="00C51AA3"/>
    <w:rsid w:val="00C51EA1"/>
    <w:rsid w:val="00C52730"/>
    <w:rsid w:val="00C52A33"/>
    <w:rsid w:val="00C531A9"/>
    <w:rsid w:val="00C531C3"/>
    <w:rsid w:val="00C53264"/>
    <w:rsid w:val="00C5345E"/>
    <w:rsid w:val="00C53F1F"/>
    <w:rsid w:val="00C54095"/>
    <w:rsid w:val="00C54271"/>
    <w:rsid w:val="00C54325"/>
    <w:rsid w:val="00C54970"/>
    <w:rsid w:val="00C54F21"/>
    <w:rsid w:val="00C5502A"/>
    <w:rsid w:val="00C55DD4"/>
    <w:rsid w:val="00C55DE2"/>
    <w:rsid w:val="00C55E1B"/>
    <w:rsid w:val="00C55FF8"/>
    <w:rsid w:val="00C56786"/>
    <w:rsid w:val="00C568A3"/>
    <w:rsid w:val="00C56BDD"/>
    <w:rsid w:val="00C56CFE"/>
    <w:rsid w:val="00C57536"/>
    <w:rsid w:val="00C577AB"/>
    <w:rsid w:val="00C57923"/>
    <w:rsid w:val="00C57957"/>
    <w:rsid w:val="00C57991"/>
    <w:rsid w:val="00C579D1"/>
    <w:rsid w:val="00C57A9A"/>
    <w:rsid w:val="00C60AC9"/>
    <w:rsid w:val="00C60FDC"/>
    <w:rsid w:val="00C611E5"/>
    <w:rsid w:val="00C619AA"/>
    <w:rsid w:val="00C61A34"/>
    <w:rsid w:val="00C627AD"/>
    <w:rsid w:val="00C62915"/>
    <w:rsid w:val="00C629EB"/>
    <w:rsid w:val="00C62BFD"/>
    <w:rsid w:val="00C62DFD"/>
    <w:rsid w:val="00C62F64"/>
    <w:rsid w:val="00C6385C"/>
    <w:rsid w:val="00C64778"/>
    <w:rsid w:val="00C64B68"/>
    <w:rsid w:val="00C64D85"/>
    <w:rsid w:val="00C64FAE"/>
    <w:rsid w:val="00C651B9"/>
    <w:rsid w:val="00C653F6"/>
    <w:rsid w:val="00C6557A"/>
    <w:rsid w:val="00C65640"/>
    <w:rsid w:val="00C656D4"/>
    <w:rsid w:val="00C658C1"/>
    <w:rsid w:val="00C658D8"/>
    <w:rsid w:val="00C662AF"/>
    <w:rsid w:val="00C66501"/>
    <w:rsid w:val="00C66599"/>
    <w:rsid w:val="00C666D0"/>
    <w:rsid w:val="00C66B93"/>
    <w:rsid w:val="00C66C7D"/>
    <w:rsid w:val="00C66E99"/>
    <w:rsid w:val="00C66E9B"/>
    <w:rsid w:val="00C66F4D"/>
    <w:rsid w:val="00C672EC"/>
    <w:rsid w:val="00C67535"/>
    <w:rsid w:val="00C6754D"/>
    <w:rsid w:val="00C676E1"/>
    <w:rsid w:val="00C7024B"/>
    <w:rsid w:val="00C70495"/>
    <w:rsid w:val="00C707D2"/>
    <w:rsid w:val="00C70919"/>
    <w:rsid w:val="00C71196"/>
    <w:rsid w:val="00C711AF"/>
    <w:rsid w:val="00C71597"/>
    <w:rsid w:val="00C720A8"/>
    <w:rsid w:val="00C7330D"/>
    <w:rsid w:val="00C7332D"/>
    <w:rsid w:val="00C7375B"/>
    <w:rsid w:val="00C737E4"/>
    <w:rsid w:val="00C7384F"/>
    <w:rsid w:val="00C74434"/>
    <w:rsid w:val="00C74C30"/>
    <w:rsid w:val="00C74C4A"/>
    <w:rsid w:val="00C75A7E"/>
    <w:rsid w:val="00C76BE0"/>
    <w:rsid w:val="00C77397"/>
    <w:rsid w:val="00C775EB"/>
    <w:rsid w:val="00C80734"/>
    <w:rsid w:val="00C809A8"/>
    <w:rsid w:val="00C80D64"/>
    <w:rsid w:val="00C80E16"/>
    <w:rsid w:val="00C81218"/>
    <w:rsid w:val="00C8193A"/>
    <w:rsid w:val="00C81D67"/>
    <w:rsid w:val="00C821A0"/>
    <w:rsid w:val="00C8251E"/>
    <w:rsid w:val="00C82815"/>
    <w:rsid w:val="00C82E22"/>
    <w:rsid w:val="00C83006"/>
    <w:rsid w:val="00C8303B"/>
    <w:rsid w:val="00C83157"/>
    <w:rsid w:val="00C833FF"/>
    <w:rsid w:val="00C83822"/>
    <w:rsid w:val="00C83ACF"/>
    <w:rsid w:val="00C83B63"/>
    <w:rsid w:val="00C83B90"/>
    <w:rsid w:val="00C841E8"/>
    <w:rsid w:val="00C84521"/>
    <w:rsid w:val="00C84B81"/>
    <w:rsid w:val="00C84CAA"/>
    <w:rsid w:val="00C84F1D"/>
    <w:rsid w:val="00C854F2"/>
    <w:rsid w:val="00C85846"/>
    <w:rsid w:val="00C85C67"/>
    <w:rsid w:val="00C86357"/>
    <w:rsid w:val="00C863F1"/>
    <w:rsid w:val="00C86C92"/>
    <w:rsid w:val="00C86DA6"/>
    <w:rsid w:val="00C873B9"/>
    <w:rsid w:val="00C9056D"/>
    <w:rsid w:val="00C90CF4"/>
    <w:rsid w:val="00C90E9E"/>
    <w:rsid w:val="00C9138F"/>
    <w:rsid w:val="00C91467"/>
    <w:rsid w:val="00C91635"/>
    <w:rsid w:val="00C91B30"/>
    <w:rsid w:val="00C91B5A"/>
    <w:rsid w:val="00C91BB5"/>
    <w:rsid w:val="00C92745"/>
    <w:rsid w:val="00C927D7"/>
    <w:rsid w:val="00C92A7C"/>
    <w:rsid w:val="00C94765"/>
    <w:rsid w:val="00C9492C"/>
    <w:rsid w:val="00C94C51"/>
    <w:rsid w:val="00C951CA"/>
    <w:rsid w:val="00C95702"/>
    <w:rsid w:val="00C95A1B"/>
    <w:rsid w:val="00C95F58"/>
    <w:rsid w:val="00C96220"/>
    <w:rsid w:val="00C96849"/>
    <w:rsid w:val="00C96965"/>
    <w:rsid w:val="00C96974"/>
    <w:rsid w:val="00C96B4C"/>
    <w:rsid w:val="00C96B8F"/>
    <w:rsid w:val="00C96EDC"/>
    <w:rsid w:val="00C96F85"/>
    <w:rsid w:val="00C97013"/>
    <w:rsid w:val="00C978A7"/>
    <w:rsid w:val="00C97EBC"/>
    <w:rsid w:val="00CA005A"/>
    <w:rsid w:val="00CA0157"/>
    <w:rsid w:val="00CA0C98"/>
    <w:rsid w:val="00CA138D"/>
    <w:rsid w:val="00CA145A"/>
    <w:rsid w:val="00CA1AEA"/>
    <w:rsid w:val="00CA1E5D"/>
    <w:rsid w:val="00CA22B5"/>
    <w:rsid w:val="00CA2566"/>
    <w:rsid w:val="00CA2608"/>
    <w:rsid w:val="00CA2CDC"/>
    <w:rsid w:val="00CA331E"/>
    <w:rsid w:val="00CA3459"/>
    <w:rsid w:val="00CA36A9"/>
    <w:rsid w:val="00CA37DE"/>
    <w:rsid w:val="00CA38A3"/>
    <w:rsid w:val="00CA3BF0"/>
    <w:rsid w:val="00CA3EC5"/>
    <w:rsid w:val="00CA4377"/>
    <w:rsid w:val="00CA4456"/>
    <w:rsid w:val="00CA46F9"/>
    <w:rsid w:val="00CA48EA"/>
    <w:rsid w:val="00CA4A28"/>
    <w:rsid w:val="00CA4F4E"/>
    <w:rsid w:val="00CA5998"/>
    <w:rsid w:val="00CA5CE1"/>
    <w:rsid w:val="00CA5FFE"/>
    <w:rsid w:val="00CA63EC"/>
    <w:rsid w:val="00CA6507"/>
    <w:rsid w:val="00CA7D29"/>
    <w:rsid w:val="00CB0C02"/>
    <w:rsid w:val="00CB0E72"/>
    <w:rsid w:val="00CB13F2"/>
    <w:rsid w:val="00CB16A0"/>
    <w:rsid w:val="00CB1DC4"/>
    <w:rsid w:val="00CB2209"/>
    <w:rsid w:val="00CB2216"/>
    <w:rsid w:val="00CB267D"/>
    <w:rsid w:val="00CB27E7"/>
    <w:rsid w:val="00CB2E55"/>
    <w:rsid w:val="00CB34AC"/>
    <w:rsid w:val="00CB4138"/>
    <w:rsid w:val="00CB47CF"/>
    <w:rsid w:val="00CB47F1"/>
    <w:rsid w:val="00CB48BF"/>
    <w:rsid w:val="00CB499F"/>
    <w:rsid w:val="00CB5110"/>
    <w:rsid w:val="00CB55F7"/>
    <w:rsid w:val="00CB5CE7"/>
    <w:rsid w:val="00CB5FB1"/>
    <w:rsid w:val="00CB67D3"/>
    <w:rsid w:val="00CB6A3B"/>
    <w:rsid w:val="00CB70EC"/>
    <w:rsid w:val="00CB7551"/>
    <w:rsid w:val="00CB776F"/>
    <w:rsid w:val="00CB785A"/>
    <w:rsid w:val="00CB7A72"/>
    <w:rsid w:val="00CB7D85"/>
    <w:rsid w:val="00CB7E17"/>
    <w:rsid w:val="00CB7E60"/>
    <w:rsid w:val="00CB7F8B"/>
    <w:rsid w:val="00CC0086"/>
    <w:rsid w:val="00CC0120"/>
    <w:rsid w:val="00CC035C"/>
    <w:rsid w:val="00CC0982"/>
    <w:rsid w:val="00CC0CA4"/>
    <w:rsid w:val="00CC0EA3"/>
    <w:rsid w:val="00CC0ECB"/>
    <w:rsid w:val="00CC154E"/>
    <w:rsid w:val="00CC1B8F"/>
    <w:rsid w:val="00CC1D2B"/>
    <w:rsid w:val="00CC1E7D"/>
    <w:rsid w:val="00CC223F"/>
    <w:rsid w:val="00CC2545"/>
    <w:rsid w:val="00CC29CD"/>
    <w:rsid w:val="00CC2C2E"/>
    <w:rsid w:val="00CC2DEE"/>
    <w:rsid w:val="00CC3329"/>
    <w:rsid w:val="00CC3721"/>
    <w:rsid w:val="00CC3792"/>
    <w:rsid w:val="00CC3816"/>
    <w:rsid w:val="00CC3AA6"/>
    <w:rsid w:val="00CC3D94"/>
    <w:rsid w:val="00CC3FDD"/>
    <w:rsid w:val="00CC40FE"/>
    <w:rsid w:val="00CC4175"/>
    <w:rsid w:val="00CC42D3"/>
    <w:rsid w:val="00CC4331"/>
    <w:rsid w:val="00CC4771"/>
    <w:rsid w:val="00CC4BBB"/>
    <w:rsid w:val="00CC4D2D"/>
    <w:rsid w:val="00CC5083"/>
    <w:rsid w:val="00CC51F4"/>
    <w:rsid w:val="00CC585F"/>
    <w:rsid w:val="00CC5913"/>
    <w:rsid w:val="00CC59F1"/>
    <w:rsid w:val="00CC60C0"/>
    <w:rsid w:val="00CC6B8F"/>
    <w:rsid w:val="00CC6FA7"/>
    <w:rsid w:val="00CC74BB"/>
    <w:rsid w:val="00CC75D7"/>
    <w:rsid w:val="00CC773F"/>
    <w:rsid w:val="00CC788F"/>
    <w:rsid w:val="00CD028D"/>
    <w:rsid w:val="00CD0495"/>
    <w:rsid w:val="00CD0C29"/>
    <w:rsid w:val="00CD0E29"/>
    <w:rsid w:val="00CD0F6C"/>
    <w:rsid w:val="00CD1039"/>
    <w:rsid w:val="00CD191A"/>
    <w:rsid w:val="00CD22E9"/>
    <w:rsid w:val="00CD248C"/>
    <w:rsid w:val="00CD276D"/>
    <w:rsid w:val="00CD2DC4"/>
    <w:rsid w:val="00CD2ED5"/>
    <w:rsid w:val="00CD34F0"/>
    <w:rsid w:val="00CD376C"/>
    <w:rsid w:val="00CD3883"/>
    <w:rsid w:val="00CD393E"/>
    <w:rsid w:val="00CD3C18"/>
    <w:rsid w:val="00CD45E4"/>
    <w:rsid w:val="00CD4692"/>
    <w:rsid w:val="00CD49AC"/>
    <w:rsid w:val="00CD4E43"/>
    <w:rsid w:val="00CD4E74"/>
    <w:rsid w:val="00CD4ED5"/>
    <w:rsid w:val="00CD50B3"/>
    <w:rsid w:val="00CD5148"/>
    <w:rsid w:val="00CD5420"/>
    <w:rsid w:val="00CD5CE1"/>
    <w:rsid w:val="00CD600C"/>
    <w:rsid w:val="00CD6109"/>
    <w:rsid w:val="00CD660C"/>
    <w:rsid w:val="00CD6C1F"/>
    <w:rsid w:val="00CD6E2D"/>
    <w:rsid w:val="00CD6EF6"/>
    <w:rsid w:val="00CD78C3"/>
    <w:rsid w:val="00CD7A37"/>
    <w:rsid w:val="00CE008A"/>
    <w:rsid w:val="00CE0E23"/>
    <w:rsid w:val="00CE10CF"/>
    <w:rsid w:val="00CE1A3E"/>
    <w:rsid w:val="00CE1AC1"/>
    <w:rsid w:val="00CE1EC2"/>
    <w:rsid w:val="00CE22E4"/>
    <w:rsid w:val="00CE2402"/>
    <w:rsid w:val="00CE2919"/>
    <w:rsid w:val="00CE2CE7"/>
    <w:rsid w:val="00CE3367"/>
    <w:rsid w:val="00CE33B2"/>
    <w:rsid w:val="00CE3498"/>
    <w:rsid w:val="00CE36B2"/>
    <w:rsid w:val="00CE3B62"/>
    <w:rsid w:val="00CE3C3B"/>
    <w:rsid w:val="00CE4081"/>
    <w:rsid w:val="00CE42CA"/>
    <w:rsid w:val="00CE468E"/>
    <w:rsid w:val="00CE46BD"/>
    <w:rsid w:val="00CE4778"/>
    <w:rsid w:val="00CE49DC"/>
    <w:rsid w:val="00CE5CBD"/>
    <w:rsid w:val="00CE5F1F"/>
    <w:rsid w:val="00CE61CD"/>
    <w:rsid w:val="00CE6366"/>
    <w:rsid w:val="00CE662E"/>
    <w:rsid w:val="00CE6D6E"/>
    <w:rsid w:val="00CE7146"/>
    <w:rsid w:val="00CE7879"/>
    <w:rsid w:val="00CE7B83"/>
    <w:rsid w:val="00CF0240"/>
    <w:rsid w:val="00CF07EE"/>
    <w:rsid w:val="00CF11E2"/>
    <w:rsid w:val="00CF13A2"/>
    <w:rsid w:val="00CF17E4"/>
    <w:rsid w:val="00CF1876"/>
    <w:rsid w:val="00CF18E6"/>
    <w:rsid w:val="00CF1F01"/>
    <w:rsid w:val="00CF204B"/>
    <w:rsid w:val="00CF21F1"/>
    <w:rsid w:val="00CF23DA"/>
    <w:rsid w:val="00CF262D"/>
    <w:rsid w:val="00CF32EF"/>
    <w:rsid w:val="00CF332D"/>
    <w:rsid w:val="00CF335F"/>
    <w:rsid w:val="00CF34E0"/>
    <w:rsid w:val="00CF3892"/>
    <w:rsid w:val="00CF3F63"/>
    <w:rsid w:val="00CF4C14"/>
    <w:rsid w:val="00CF61A8"/>
    <w:rsid w:val="00CF63E2"/>
    <w:rsid w:val="00CF692C"/>
    <w:rsid w:val="00CF6B6F"/>
    <w:rsid w:val="00CF6C30"/>
    <w:rsid w:val="00CF7545"/>
    <w:rsid w:val="00CF779D"/>
    <w:rsid w:val="00D00FAF"/>
    <w:rsid w:val="00D010E5"/>
    <w:rsid w:val="00D014ED"/>
    <w:rsid w:val="00D01AB5"/>
    <w:rsid w:val="00D02049"/>
    <w:rsid w:val="00D02171"/>
    <w:rsid w:val="00D02328"/>
    <w:rsid w:val="00D0254F"/>
    <w:rsid w:val="00D025F7"/>
    <w:rsid w:val="00D02864"/>
    <w:rsid w:val="00D0293C"/>
    <w:rsid w:val="00D02A9E"/>
    <w:rsid w:val="00D03747"/>
    <w:rsid w:val="00D03AE6"/>
    <w:rsid w:val="00D03D02"/>
    <w:rsid w:val="00D03D21"/>
    <w:rsid w:val="00D04298"/>
    <w:rsid w:val="00D046D3"/>
    <w:rsid w:val="00D0498D"/>
    <w:rsid w:val="00D060BB"/>
    <w:rsid w:val="00D068BC"/>
    <w:rsid w:val="00D068C0"/>
    <w:rsid w:val="00D06E4C"/>
    <w:rsid w:val="00D0743F"/>
    <w:rsid w:val="00D075C8"/>
    <w:rsid w:val="00D07FE8"/>
    <w:rsid w:val="00D1024C"/>
    <w:rsid w:val="00D1035F"/>
    <w:rsid w:val="00D105CD"/>
    <w:rsid w:val="00D11CC3"/>
    <w:rsid w:val="00D11FAA"/>
    <w:rsid w:val="00D11FD1"/>
    <w:rsid w:val="00D128F2"/>
    <w:rsid w:val="00D12D41"/>
    <w:rsid w:val="00D137BD"/>
    <w:rsid w:val="00D13B0E"/>
    <w:rsid w:val="00D1413B"/>
    <w:rsid w:val="00D141E7"/>
    <w:rsid w:val="00D146EF"/>
    <w:rsid w:val="00D14769"/>
    <w:rsid w:val="00D149C6"/>
    <w:rsid w:val="00D14DFD"/>
    <w:rsid w:val="00D1561B"/>
    <w:rsid w:val="00D15A8C"/>
    <w:rsid w:val="00D15B22"/>
    <w:rsid w:val="00D15BC4"/>
    <w:rsid w:val="00D167B3"/>
    <w:rsid w:val="00D168D3"/>
    <w:rsid w:val="00D16F3C"/>
    <w:rsid w:val="00D17CAE"/>
    <w:rsid w:val="00D17ECC"/>
    <w:rsid w:val="00D200DC"/>
    <w:rsid w:val="00D204E3"/>
    <w:rsid w:val="00D20511"/>
    <w:rsid w:val="00D2059A"/>
    <w:rsid w:val="00D20C26"/>
    <w:rsid w:val="00D2182B"/>
    <w:rsid w:val="00D21946"/>
    <w:rsid w:val="00D22855"/>
    <w:rsid w:val="00D22E57"/>
    <w:rsid w:val="00D230DA"/>
    <w:rsid w:val="00D233CE"/>
    <w:rsid w:val="00D253DE"/>
    <w:rsid w:val="00D253EE"/>
    <w:rsid w:val="00D25747"/>
    <w:rsid w:val="00D25B32"/>
    <w:rsid w:val="00D25E9C"/>
    <w:rsid w:val="00D26111"/>
    <w:rsid w:val="00D267F3"/>
    <w:rsid w:val="00D26C00"/>
    <w:rsid w:val="00D2703A"/>
    <w:rsid w:val="00D27159"/>
    <w:rsid w:val="00D276C7"/>
    <w:rsid w:val="00D31412"/>
    <w:rsid w:val="00D31B0C"/>
    <w:rsid w:val="00D32D0B"/>
    <w:rsid w:val="00D33DA1"/>
    <w:rsid w:val="00D34A0C"/>
    <w:rsid w:val="00D34B75"/>
    <w:rsid w:val="00D34E66"/>
    <w:rsid w:val="00D34ECA"/>
    <w:rsid w:val="00D355E6"/>
    <w:rsid w:val="00D35777"/>
    <w:rsid w:val="00D35B54"/>
    <w:rsid w:val="00D35D7B"/>
    <w:rsid w:val="00D36292"/>
    <w:rsid w:val="00D3658B"/>
    <w:rsid w:val="00D36A50"/>
    <w:rsid w:val="00D373E8"/>
    <w:rsid w:val="00D376C6"/>
    <w:rsid w:val="00D378C2"/>
    <w:rsid w:val="00D37B9A"/>
    <w:rsid w:val="00D37BEA"/>
    <w:rsid w:val="00D40661"/>
    <w:rsid w:val="00D40992"/>
    <w:rsid w:val="00D40A87"/>
    <w:rsid w:val="00D417E3"/>
    <w:rsid w:val="00D41870"/>
    <w:rsid w:val="00D41912"/>
    <w:rsid w:val="00D41B7E"/>
    <w:rsid w:val="00D41F1A"/>
    <w:rsid w:val="00D41F5A"/>
    <w:rsid w:val="00D42059"/>
    <w:rsid w:val="00D4262D"/>
    <w:rsid w:val="00D4300F"/>
    <w:rsid w:val="00D43E05"/>
    <w:rsid w:val="00D4400E"/>
    <w:rsid w:val="00D4468A"/>
    <w:rsid w:val="00D4496F"/>
    <w:rsid w:val="00D44DE6"/>
    <w:rsid w:val="00D4552E"/>
    <w:rsid w:val="00D455C1"/>
    <w:rsid w:val="00D45C2B"/>
    <w:rsid w:val="00D4745E"/>
    <w:rsid w:val="00D47763"/>
    <w:rsid w:val="00D47DA6"/>
    <w:rsid w:val="00D47DF0"/>
    <w:rsid w:val="00D50153"/>
    <w:rsid w:val="00D50699"/>
    <w:rsid w:val="00D506A0"/>
    <w:rsid w:val="00D50ACB"/>
    <w:rsid w:val="00D50CC9"/>
    <w:rsid w:val="00D51A27"/>
    <w:rsid w:val="00D51A95"/>
    <w:rsid w:val="00D52312"/>
    <w:rsid w:val="00D52773"/>
    <w:rsid w:val="00D528A7"/>
    <w:rsid w:val="00D52A04"/>
    <w:rsid w:val="00D52DE2"/>
    <w:rsid w:val="00D52E31"/>
    <w:rsid w:val="00D52EC2"/>
    <w:rsid w:val="00D53096"/>
    <w:rsid w:val="00D53481"/>
    <w:rsid w:val="00D534D8"/>
    <w:rsid w:val="00D54B3B"/>
    <w:rsid w:val="00D55688"/>
    <w:rsid w:val="00D55C9A"/>
    <w:rsid w:val="00D55CA4"/>
    <w:rsid w:val="00D55CB4"/>
    <w:rsid w:val="00D56445"/>
    <w:rsid w:val="00D56D8A"/>
    <w:rsid w:val="00D57EA7"/>
    <w:rsid w:val="00D6061E"/>
    <w:rsid w:val="00D60C0E"/>
    <w:rsid w:val="00D61316"/>
    <w:rsid w:val="00D616A9"/>
    <w:rsid w:val="00D618DC"/>
    <w:rsid w:val="00D626BD"/>
    <w:rsid w:val="00D6290E"/>
    <w:rsid w:val="00D6295E"/>
    <w:rsid w:val="00D62A19"/>
    <w:rsid w:val="00D6318E"/>
    <w:rsid w:val="00D63233"/>
    <w:rsid w:val="00D6385D"/>
    <w:rsid w:val="00D63F40"/>
    <w:rsid w:val="00D65070"/>
    <w:rsid w:val="00D655B8"/>
    <w:rsid w:val="00D6572B"/>
    <w:rsid w:val="00D658C1"/>
    <w:rsid w:val="00D659E1"/>
    <w:rsid w:val="00D663BA"/>
    <w:rsid w:val="00D666E3"/>
    <w:rsid w:val="00D66D8F"/>
    <w:rsid w:val="00D66F0F"/>
    <w:rsid w:val="00D672B2"/>
    <w:rsid w:val="00D673BA"/>
    <w:rsid w:val="00D676A3"/>
    <w:rsid w:val="00D707E8"/>
    <w:rsid w:val="00D7094A"/>
    <w:rsid w:val="00D70BC6"/>
    <w:rsid w:val="00D7101F"/>
    <w:rsid w:val="00D71056"/>
    <w:rsid w:val="00D717AB"/>
    <w:rsid w:val="00D7189F"/>
    <w:rsid w:val="00D71C25"/>
    <w:rsid w:val="00D71F14"/>
    <w:rsid w:val="00D7205C"/>
    <w:rsid w:val="00D720BA"/>
    <w:rsid w:val="00D72403"/>
    <w:rsid w:val="00D72E2F"/>
    <w:rsid w:val="00D72ED6"/>
    <w:rsid w:val="00D735A4"/>
    <w:rsid w:val="00D74753"/>
    <w:rsid w:val="00D74CB7"/>
    <w:rsid w:val="00D75046"/>
    <w:rsid w:val="00D753FA"/>
    <w:rsid w:val="00D75D35"/>
    <w:rsid w:val="00D76A56"/>
    <w:rsid w:val="00D7705E"/>
    <w:rsid w:val="00D77258"/>
    <w:rsid w:val="00D77D68"/>
    <w:rsid w:val="00D80105"/>
    <w:rsid w:val="00D80110"/>
    <w:rsid w:val="00D80EFE"/>
    <w:rsid w:val="00D80F58"/>
    <w:rsid w:val="00D8105F"/>
    <w:rsid w:val="00D810CC"/>
    <w:rsid w:val="00D8130D"/>
    <w:rsid w:val="00D81401"/>
    <w:rsid w:val="00D81CA6"/>
    <w:rsid w:val="00D8289A"/>
    <w:rsid w:val="00D8298B"/>
    <w:rsid w:val="00D82A6E"/>
    <w:rsid w:val="00D83113"/>
    <w:rsid w:val="00D83919"/>
    <w:rsid w:val="00D83995"/>
    <w:rsid w:val="00D83B8F"/>
    <w:rsid w:val="00D84AC6"/>
    <w:rsid w:val="00D84BE9"/>
    <w:rsid w:val="00D8501F"/>
    <w:rsid w:val="00D8546F"/>
    <w:rsid w:val="00D86257"/>
    <w:rsid w:val="00D8641F"/>
    <w:rsid w:val="00D864CE"/>
    <w:rsid w:val="00D866A4"/>
    <w:rsid w:val="00D86965"/>
    <w:rsid w:val="00D86A37"/>
    <w:rsid w:val="00D86ABC"/>
    <w:rsid w:val="00D86EED"/>
    <w:rsid w:val="00D873A2"/>
    <w:rsid w:val="00D87977"/>
    <w:rsid w:val="00D87F65"/>
    <w:rsid w:val="00D90314"/>
    <w:rsid w:val="00D90411"/>
    <w:rsid w:val="00D913DD"/>
    <w:rsid w:val="00D914DC"/>
    <w:rsid w:val="00D9206F"/>
    <w:rsid w:val="00D921EC"/>
    <w:rsid w:val="00D9248C"/>
    <w:rsid w:val="00D92B5C"/>
    <w:rsid w:val="00D92F6C"/>
    <w:rsid w:val="00D93147"/>
    <w:rsid w:val="00D93411"/>
    <w:rsid w:val="00D937E2"/>
    <w:rsid w:val="00D93A54"/>
    <w:rsid w:val="00D93E85"/>
    <w:rsid w:val="00D940C7"/>
    <w:rsid w:val="00D9495F"/>
    <w:rsid w:val="00D94C5A"/>
    <w:rsid w:val="00D96283"/>
    <w:rsid w:val="00D96C6B"/>
    <w:rsid w:val="00D970F8"/>
    <w:rsid w:val="00D97893"/>
    <w:rsid w:val="00DA01C0"/>
    <w:rsid w:val="00DA0590"/>
    <w:rsid w:val="00DA05B2"/>
    <w:rsid w:val="00DA06DA"/>
    <w:rsid w:val="00DA1BD3"/>
    <w:rsid w:val="00DA22D2"/>
    <w:rsid w:val="00DA2C53"/>
    <w:rsid w:val="00DA331C"/>
    <w:rsid w:val="00DA3521"/>
    <w:rsid w:val="00DA3B28"/>
    <w:rsid w:val="00DA3D0E"/>
    <w:rsid w:val="00DA3D69"/>
    <w:rsid w:val="00DA4265"/>
    <w:rsid w:val="00DA4532"/>
    <w:rsid w:val="00DA5532"/>
    <w:rsid w:val="00DA56DE"/>
    <w:rsid w:val="00DA5E94"/>
    <w:rsid w:val="00DA61A4"/>
    <w:rsid w:val="00DA6BE8"/>
    <w:rsid w:val="00DA6C9B"/>
    <w:rsid w:val="00DA73A1"/>
    <w:rsid w:val="00DA7AAB"/>
    <w:rsid w:val="00DB078D"/>
    <w:rsid w:val="00DB0D3D"/>
    <w:rsid w:val="00DB1AE8"/>
    <w:rsid w:val="00DB25F7"/>
    <w:rsid w:val="00DB2B02"/>
    <w:rsid w:val="00DB2B75"/>
    <w:rsid w:val="00DB387F"/>
    <w:rsid w:val="00DB3A3F"/>
    <w:rsid w:val="00DB3BE6"/>
    <w:rsid w:val="00DB3E03"/>
    <w:rsid w:val="00DB3FC0"/>
    <w:rsid w:val="00DB4373"/>
    <w:rsid w:val="00DB497A"/>
    <w:rsid w:val="00DB4D06"/>
    <w:rsid w:val="00DB748C"/>
    <w:rsid w:val="00DC0965"/>
    <w:rsid w:val="00DC0F81"/>
    <w:rsid w:val="00DC109B"/>
    <w:rsid w:val="00DC162D"/>
    <w:rsid w:val="00DC17F4"/>
    <w:rsid w:val="00DC193D"/>
    <w:rsid w:val="00DC28F4"/>
    <w:rsid w:val="00DC2EFE"/>
    <w:rsid w:val="00DC321A"/>
    <w:rsid w:val="00DC321F"/>
    <w:rsid w:val="00DC3518"/>
    <w:rsid w:val="00DC362F"/>
    <w:rsid w:val="00DC3687"/>
    <w:rsid w:val="00DC3C08"/>
    <w:rsid w:val="00DC3CF7"/>
    <w:rsid w:val="00DC3FC3"/>
    <w:rsid w:val="00DC41F2"/>
    <w:rsid w:val="00DC49C0"/>
    <w:rsid w:val="00DC4F50"/>
    <w:rsid w:val="00DC4FC3"/>
    <w:rsid w:val="00DC526B"/>
    <w:rsid w:val="00DC549C"/>
    <w:rsid w:val="00DC5C0A"/>
    <w:rsid w:val="00DC5DCD"/>
    <w:rsid w:val="00DC5FD1"/>
    <w:rsid w:val="00DC75BB"/>
    <w:rsid w:val="00DC7895"/>
    <w:rsid w:val="00DC7925"/>
    <w:rsid w:val="00DC7CA1"/>
    <w:rsid w:val="00DC7D04"/>
    <w:rsid w:val="00DD0606"/>
    <w:rsid w:val="00DD0BFA"/>
    <w:rsid w:val="00DD0CF1"/>
    <w:rsid w:val="00DD0EC2"/>
    <w:rsid w:val="00DD0FEE"/>
    <w:rsid w:val="00DD1115"/>
    <w:rsid w:val="00DD11A2"/>
    <w:rsid w:val="00DD2C7B"/>
    <w:rsid w:val="00DD328E"/>
    <w:rsid w:val="00DD331E"/>
    <w:rsid w:val="00DD335E"/>
    <w:rsid w:val="00DD3621"/>
    <w:rsid w:val="00DD3B7D"/>
    <w:rsid w:val="00DD3C2C"/>
    <w:rsid w:val="00DD4190"/>
    <w:rsid w:val="00DD4BB3"/>
    <w:rsid w:val="00DD4CF6"/>
    <w:rsid w:val="00DD4F39"/>
    <w:rsid w:val="00DD4FFB"/>
    <w:rsid w:val="00DD5EF5"/>
    <w:rsid w:val="00DD641B"/>
    <w:rsid w:val="00DD6A53"/>
    <w:rsid w:val="00DD759B"/>
    <w:rsid w:val="00DD7A21"/>
    <w:rsid w:val="00DE0338"/>
    <w:rsid w:val="00DE0473"/>
    <w:rsid w:val="00DE164B"/>
    <w:rsid w:val="00DE19F6"/>
    <w:rsid w:val="00DE1CB8"/>
    <w:rsid w:val="00DE1E05"/>
    <w:rsid w:val="00DE1E82"/>
    <w:rsid w:val="00DE24BC"/>
    <w:rsid w:val="00DE26E9"/>
    <w:rsid w:val="00DE2932"/>
    <w:rsid w:val="00DE2ABD"/>
    <w:rsid w:val="00DE3323"/>
    <w:rsid w:val="00DE3407"/>
    <w:rsid w:val="00DE3699"/>
    <w:rsid w:val="00DE384D"/>
    <w:rsid w:val="00DE3955"/>
    <w:rsid w:val="00DE40A1"/>
    <w:rsid w:val="00DE417F"/>
    <w:rsid w:val="00DE494F"/>
    <w:rsid w:val="00DE52E8"/>
    <w:rsid w:val="00DE549A"/>
    <w:rsid w:val="00DE5CEB"/>
    <w:rsid w:val="00DE75EF"/>
    <w:rsid w:val="00DE7870"/>
    <w:rsid w:val="00DF0058"/>
    <w:rsid w:val="00DF0A3E"/>
    <w:rsid w:val="00DF0AB2"/>
    <w:rsid w:val="00DF17AF"/>
    <w:rsid w:val="00DF19E2"/>
    <w:rsid w:val="00DF1B11"/>
    <w:rsid w:val="00DF2861"/>
    <w:rsid w:val="00DF3617"/>
    <w:rsid w:val="00DF3B63"/>
    <w:rsid w:val="00DF3D50"/>
    <w:rsid w:val="00DF3F5D"/>
    <w:rsid w:val="00DF4505"/>
    <w:rsid w:val="00DF59A5"/>
    <w:rsid w:val="00DF5DE1"/>
    <w:rsid w:val="00DF6953"/>
    <w:rsid w:val="00DF6B68"/>
    <w:rsid w:val="00DF6BC3"/>
    <w:rsid w:val="00DF7258"/>
    <w:rsid w:val="00DF767A"/>
    <w:rsid w:val="00E00239"/>
    <w:rsid w:val="00E005E0"/>
    <w:rsid w:val="00E00642"/>
    <w:rsid w:val="00E00AF1"/>
    <w:rsid w:val="00E00B7C"/>
    <w:rsid w:val="00E010BF"/>
    <w:rsid w:val="00E0177E"/>
    <w:rsid w:val="00E02D4F"/>
    <w:rsid w:val="00E034F3"/>
    <w:rsid w:val="00E036E8"/>
    <w:rsid w:val="00E04C01"/>
    <w:rsid w:val="00E051A7"/>
    <w:rsid w:val="00E0520B"/>
    <w:rsid w:val="00E05692"/>
    <w:rsid w:val="00E05E2E"/>
    <w:rsid w:val="00E05F66"/>
    <w:rsid w:val="00E06757"/>
    <w:rsid w:val="00E06B62"/>
    <w:rsid w:val="00E06CA0"/>
    <w:rsid w:val="00E06DCB"/>
    <w:rsid w:val="00E0703A"/>
    <w:rsid w:val="00E07519"/>
    <w:rsid w:val="00E07674"/>
    <w:rsid w:val="00E07E5A"/>
    <w:rsid w:val="00E103B9"/>
    <w:rsid w:val="00E1051F"/>
    <w:rsid w:val="00E10A7D"/>
    <w:rsid w:val="00E10B73"/>
    <w:rsid w:val="00E11153"/>
    <w:rsid w:val="00E11431"/>
    <w:rsid w:val="00E115DF"/>
    <w:rsid w:val="00E11A68"/>
    <w:rsid w:val="00E11BC5"/>
    <w:rsid w:val="00E11D00"/>
    <w:rsid w:val="00E1227E"/>
    <w:rsid w:val="00E123C9"/>
    <w:rsid w:val="00E12552"/>
    <w:rsid w:val="00E12722"/>
    <w:rsid w:val="00E12890"/>
    <w:rsid w:val="00E12949"/>
    <w:rsid w:val="00E1294F"/>
    <w:rsid w:val="00E12971"/>
    <w:rsid w:val="00E12C54"/>
    <w:rsid w:val="00E12D1E"/>
    <w:rsid w:val="00E1314C"/>
    <w:rsid w:val="00E13327"/>
    <w:rsid w:val="00E135E6"/>
    <w:rsid w:val="00E13924"/>
    <w:rsid w:val="00E13C9D"/>
    <w:rsid w:val="00E14027"/>
    <w:rsid w:val="00E142EB"/>
    <w:rsid w:val="00E14488"/>
    <w:rsid w:val="00E1449D"/>
    <w:rsid w:val="00E14C46"/>
    <w:rsid w:val="00E15210"/>
    <w:rsid w:val="00E154FD"/>
    <w:rsid w:val="00E15518"/>
    <w:rsid w:val="00E1553D"/>
    <w:rsid w:val="00E15701"/>
    <w:rsid w:val="00E1572C"/>
    <w:rsid w:val="00E15763"/>
    <w:rsid w:val="00E160E5"/>
    <w:rsid w:val="00E1652A"/>
    <w:rsid w:val="00E16540"/>
    <w:rsid w:val="00E1673A"/>
    <w:rsid w:val="00E172A3"/>
    <w:rsid w:val="00E1776A"/>
    <w:rsid w:val="00E20139"/>
    <w:rsid w:val="00E2029D"/>
    <w:rsid w:val="00E203BD"/>
    <w:rsid w:val="00E20495"/>
    <w:rsid w:val="00E21033"/>
    <w:rsid w:val="00E21148"/>
    <w:rsid w:val="00E215F7"/>
    <w:rsid w:val="00E21E8D"/>
    <w:rsid w:val="00E22631"/>
    <w:rsid w:val="00E22AAA"/>
    <w:rsid w:val="00E23706"/>
    <w:rsid w:val="00E238A7"/>
    <w:rsid w:val="00E23D4D"/>
    <w:rsid w:val="00E23FDE"/>
    <w:rsid w:val="00E242BA"/>
    <w:rsid w:val="00E243F2"/>
    <w:rsid w:val="00E24560"/>
    <w:rsid w:val="00E247C6"/>
    <w:rsid w:val="00E249F6"/>
    <w:rsid w:val="00E24EEA"/>
    <w:rsid w:val="00E25117"/>
    <w:rsid w:val="00E25A78"/>
    <w:rsid w:val="00E25CDB"/>
    <w:rsid w:val="00E25F35"/>
    <w:rsid w:val="00E26660"/>
    <w:rsid w:val="00E26CFF"/>
    <w:rsid w:val="00E26E32"/>
    <w:rsid w:val="00E272CA"/>
    <w:rsid w:val="00E27426"/>
    <w:rsid w:val="00E2752B"/>
    <w:rsid w:val="00E27771"/>
    <w:rsid w:val="00E27993"/>
    <w:rsid w:val="00E27A10"/>
    <w:rsid w:val="00E30023"/>
    <w:rsid w:val="00E3018B"/>
    <w:rsid w:val="00E301D8"/>
    <w:rsid w:val="00E30239"/>
    <w:rsid w:val="00E30950"/>
    <w:rsid w:val="00E311E4"/>
    <w:rsid w:val="00E313DF"/>
    <w:rsid w:val="00E313FF"/>
    <w:rsid w:val="00E31EA4"/>
    <w:rsid w:val="00E33544"/>
    <w:rsid w:val="00E33A09"/>
    <w:rsid w:val="00E3404B"/>
    <w:rsid w:val="00E3408D"/>
    <w:rsid w:val="00E345B8"/>
    <w:rsid w:val="00E35079"/>
    <w:rsid w:val="00E351DA"/>
    <w:rsid w:val="00E354BC"/>
    <w:rsid w:val="00E3557A"/>
    <w:rsid w:val="00E356A1"/>
    <w:rsid w:val="00E35E71"/>
    <w:rsid w:val="00E3673C"/>
    <w:rsid w:val="00E36C5A"/>
    <w:rsid w:val="00E36E11"/>
    <w:rsid w:val="00E37E26"/>
    <w:rsid w:val="00E37EC1"/>
    <w:rsid w:val="00E40743"/>
    <w:rsid w:val="00E40775"/>
    <w:rsid w:val="00E407B6"/>
    <w:rsid w:val="00E4141D"/>
    <w:rsid w:val="00E417F5"/>
    <w:rsid w:val="00E41AE8"/>
    <w:rsid w:val="00E41C48"/>
    <w:rsid w:val="00E4211E"/>
    <w:rsid w:val="00E422BD"/>
    <w:rsid w:val="00E42457"/>
    <w:rsid w:val="00E427DE"/>
    <w:rsid w:val="00E42F02"/>
    <w:rsid w:val="00E4326A"/>
    <w:rsid w:val="00E43717"/>
    <w:rsid w:val="00E43CEE"/>
    <w:rsid w:val="00E44250"/>
    <w:rsid w:val="00E443E7"/>
    <w:rsid w:val="00E44973"/>
    <w:rsid w:val="00E4511F"/>
    <w:rsid w:val="00E4589F"/>
    <w:rsid w:val="00E45A21"/>
    <w:rsid w:val="00E45A39"/>
    <w:rsid w:val="00E45B7E"/>
    <w:rsid w:val="00E461CB"/>
    <w:rsid w:val="00E46352"/>
    <w:rsid w:val="00E46521"/>
    <w:rsid w:val="00E46605"/>
    <w:rsid w:val="00E46751"/>
    <w:rsid w:val="00E46B94"/>
    <w:rsid w:val="00E46FBB"/>
    <w:rsid w:val="00E5044B"/>
    <w:rsid w:val="00E50ABE"/>
    <w:rsid w:val="00E51FD5"/>
    <w:rsid w:val="00E524D3"/>
    <w:rsid w:val="00E526BB"/>
    <w:rsid w:val="00E526F5"/>
    <w:rsid w:val="00E53A14"/>
    <w:rsid w:val="00E541BC"/>
    <w:rsid w:val="00E54BDA"/>
    <w:rsid w:val="00E5548C"/>
    <w:rsid w:val="00E55492"/>
    <w:rsid w:val="00E554B8"/>
    <w:rsid w:val="00E557C1"/>
    <w:rsid w:val="00E57802"/>
    <w:rsid w:val="00E60E39"/>
    <w:rsid w:val="00E60F64"/>
    <w:rsid w:val="00E61370"/>
    <w:rsid w:val="00E616D4"/>
    <w:rsid w:val="00E624D9"/>
    <w:rsid w:val="00E62C5D"/>
    <w:rsid w:val="00E63074"/>
    <w:rsid w:val="00E6309A"/>
    <w:rsid w:val="00E6386D"/>
    <w:rsid w:val="00E63A2E"/>
    <w:rsid w:val="00E63A3F"/>
    <w:rsid w:val="00E63C1F"/>
    <w:rsid w:val="00E63D0B"/>
    <w:rsid w:val="00E64710"/>
    <w:rsid w:val="00E64DAB"/>
    <w:rsid w:val="00E658D9"/>
    <w:rsid w:val="00E66723"/>
    <w:rsid w:val="00E66B59"/>
    <w:rsid w:val="00E66C7B"/>
    <w:rsid w:val="00E66D68"/>
    <w:rsid w:val="00E672AE"/>
    <w:rsid w:val="00E67488"/>
    <w:rsid w:val="00E6749F"/>
    <w:rsid w:val="00E67829"/>
    <w:rsid w:val="00E67951"/>
    <w:rsid w:val="00E67F4A"/>
    <w:rsid w:val="00E700F1"/>
    <w:rsid w:val="00E71990"/>
    <w:rsid w:val="00E71B91"/>
    <w:rsid w:val="00E721D8"/>
    <w:rsid w:val="00E72CEC"/>
    <w:rsid w:val="00E737EE"/>
    <w:rsid w:val="00E73B33"/>
    <w:rsid w:val="00E740EA"/>
    <w:rsid w:val="00E744CC"/>
    <w:rsid w:val="00E74A59"/>
    <w:rsid w:val="00E74E4E"/>
    <w:rsid w:val="00E75EAF"/>
    <w:rsid w:val="00E7612C"/>
    <w:rsid w:val="00E763B2"/>
    <w:rsid w:val="00E76421"/>
    <w:rsid w:val="00E7710C"/>
    <w:rsid w:val="00E7713B"/>
    <w:rsid w:val="00E77C07"/>
    <w:rsid w:val="00E80E9A"/>
    <w:rsid w:val="00E80ED0"/>
    <w:rsid w:val="00E8103E"/>
    <w:rsid w:val="00E811AA"/>
    <w:rsid w:val="00E811BC"/>
    <w:rsid w:val="00E8122B"/>
    <w:rsid w:val="00E822F8"/>
    <w:rsid w:val="00E82438"/>
    <w:rsid w:val="00E82B0F"/>
    <w:rsid w:val="00E82D0A"/>
    <w:rsid w:val="00E82F0B"/>
    <w:rsid w:val="00E8325F"/>
    <w:rsid w:val="00E8354C"/>
    <w:rsid w:val="00E847C5"/>
    <w:rsid w:val="00E84DE2"/>
    <w:rsid w:val="00E84F36"/>
    <w:rsid w:val="00E8570C"/>
    <w:rsid w:val="00E85BEB"/>
    <w:rsid w:val="00E85F2F"/>
    <w:rsid w:val="00E86473"/>
    <w:rsid w:val="00E8739F"/>
    <w:rsid w:val="00E8784C"/>
    <w:rsid w:val="00E905B4"/>
    <w:rsid w:val="00E90690"/>
    <w:rsid w:val="00E910AE"/>
    <w:rsid w:val="00E91B98"/>
    <w:rsid w:val="00E92334"/>
    <w:rsid w:val="00E92D94"/>
    <w:rsid w:val="00E92F03"/>
    <w:rsid w:val="00E9372D"/>
    <w:rsid w:val="00E93BB5"/>
    <w:rsid w:val="00E93ED5"/>
    <w:rsid w:val="00E94649"/>
    <w:rsid w:val="00E9487C"/>
    <w:rsid w:val="00E95188"/>
    <w:rsid w:val="00E9698A"/>
    <w:rsid w:val="00E96A0E"/>
    <w:rsid w:val="00E96A24"/>
    <w:rsid w:val="00E9743D"/>
    <w:rsid w:val="00E978E2"/>
    <w:rsid w:val="00E97A74"/>
    <w:rsid w:val="00E97D38"/>
    <w:rsid w:val="00E97D4A"/>
    <w:rsid w:val="00E97EC6"/>
    <w:rsid w:val="00EA0019"/>
    <w:rsid w:val="00EA013D"/>
    <w:rsid w:val="00EA0373"/>
    <w:rsid w:val="00EA03CD"/>
    <w:rsid w:val="00EA043B"/>
    <w:rsid w:val="00EA068E"/>
    <w:rsid w:val="00EA107B"/>
    <w:rsid w:val="00EA11A4"/>
    <w:rsid w:val="00EA1419"/>
    <w:rsid w:val="00EA1589"/>
    <w:rsid w:val="00EA20DF"/>
    <w:rsid w:val="00EA22A6"/>
    <w:rsid w:val="00EA249F"/>
    <w:rsid w:val="00EA2DC5"/>
    <w:rsid w:val="00EA2E0A"/>
    <w:rsid w:val="00EA2F6C"/>
    <w:rsid w:val="00EA346F"/>
    <w:rsid w:val="00EA36A8"/>
    <w:rsid w:val="00EA49AA"/>
    <w:rsid w:val="00EA4ECE"/>
    <w:rsid w:val="00EA525B"/>
    <w:rsid w:val="00EA57D9"/>
    <w:rsid w:val="00EA58C7"/>
    <w:rsid w:val="00EA59B5"/>
    <w:rsid w:val="00EA5D52"/>
    <w:rsid w:val="00EA606F"/>
    <w:rsid w:val="00EA63D5"/>
    <w:rsid w:val="00EA6ED9"/>
    <w:rsid w:val="00EA7501"/>
    <w:rsid w:val="00EA7D89"/>
    <w:rsid w:val="00EB055B"/>
    <w:rsid w:val="00EB08C0"/>
    <w:rsid w:val="00EB0BC8"/>
    <w:rsid w:val="00EB126D"/>
    <w:rsid w:val="00EB145B"/>
    <w:rsid w:val="00EB1968"/>
    <w:rsid w:val="00EB1B86"/>
    <w:rsid w:val="00EB20EB"/>
    <w:rsid w:val="00EB2D29"/>
    <w:rsid w:val="00EB2E69"/>
    <w:rsid w:val="00EB38CD"/>
    <w:rsid w:val="00EB3DC1"/>
    <w:rsid w:val="00EB3E3B"/>
    <w:rsid w:val="00EB40D8"/>
    <w:rsid w:val="00EB4470"/>
    <w:rsid w:val="00EB485A"/>
    <w:rsid w:val="00EB48B9"/>
    <w:rsid w:val="00EB4E4B"/>
    <w:rsid w:val="00EB4EA3"/>
    <w:rsid w:val="00EB5C7F"/>
    <w:rsid w:val="00EB75FB"/>
    <w:rsid w:val="00EB77FF"/>
    <w:rsid w:val="00EB7AC7"/>
    <w:rsid w:val="00EC02CF"/>
    <w:rsid w:val="00EC0399"/>
    <w:rsid w:val="00EC1020"/>
    <w:rsid w:val="00EC16A4"/>
    <w:rsid w:val="00EC17F5"/>
    <w:rsid w:val="00EC18DE"/>
    <w:rsid w:val="00EC1CC2"/>
    <w:rsid w:val="00EC1F97"/>
    <w:rsid w:val="00EC2615"/>
    <w:rsid w:val="00EC2AFC"/>
    <w:rsid w:val="00EC309D"/>
    <w:rsid w:val="00EC32B4"/>
    <w:rsid w:val="00EC32D6"/>
    <w:rsid w:val="00EC37D6"/>
    <w:rsid w:val="00EC3A33"/>
    <w:rsid w:val="00EC3AA7"/>
    <w:rsid w:val="00EC3C5C"/>
    <w:rsid w:val="00EC3C9C"/>
    <w:rsid w:val="00EC4D65"/>
    <w:rsid w:val="00EC50F5"/>
    <w:rsid w:val="00EC53E7"/>
    <w:rsid w:val="00EC55B8"/>
    <w:rsid w:val="00EC58FC"/>
    <w:rsid w:val="00EC5B6F"/>
    <w:rsid w:val="00EC5CC0"/>
    <w:rsid w:val="00EC5F42"/>
    <w:rsid w:val="00EC6BDF"/>
    <w:rsid w:val="00EC7A20"/>
    <w:rsid w:val="00EC7BD0"/>
    <w:rsid w:val="00EC7D32"/>
    <w:rsid w:val="00EC7F34"/>
    <w:rsid w:val="00ED0793"/>
    <w:rsid w:val="00ED0971"/>
    <w:rsid w:val="00ED15DD"/>
    <w:rsid w:val="00ED18D3"/>
    <w:rsid w:val="00ED1F63"/>
    <w:rsid w:val="00ED230C"/>
    <w:rsid w:val="00ED2946"/>
    <w:rsid w:val="00ED30AD"/>
    <w:rsid w:val="00ED34F4"/>
    <w:rsid w:val="00ED356D"/>
    <w:rsid w:val="00ED3FFA"/>
    <w:rsid w:val="00ED438C"/>
    <w:rsid w:val="00ED4424"/>
    <w:rsid w:val="00ED4515"/>
    <w:rsid w:val="00ED69A2"/>
    <w:rsid w:val="00ED6A28"/>
    <w:rsid w:val="00ED6E05"/>
    <w:rsid w:val="00ED7316"/>
    <w:rsid w:val="00ED741E"/>
    <w:rsid w:val="00ED7475"/>
    <w:rsid w:val="00ED7478"/>
    <w:rsid w:val="00ED772B"/>
    <w:rsid w:val="00ED7B4A"/>
    <w:rsid w:val="00ED7E63"/>
    <w:rsid w:val="00EE0623"/>
    <w:rsid w:val="00EE0904"/>
    <w:rsid w:val="00EE0E79"/>
    <w:rsid w:val="00EE1432"/>
    <w:rsid w:val="00EE1558"/>
    <w:rsid w:val="00EE15C3"/>
    <w:rsid w:val="00EE160A"/>
    <w:rsid w:val="00EE19CB"/>
    <w:rsid w:val="00EE26FF"/>
    <w:rsid w:val="00EE332B"/>
    <w:rsid w:val="00EE33A9"/>
    <w:rsid w:val="00EE3BFB"/>
    <w:rsid w:val="00EE3DDF"/>
    <w:rsid w:val="00EE3FFC"/>
    <w:rsid w:val="00EE4249"/>
    <w:rsid w:val="00EE5032"/>
    <w:rsid w:val="00EE5096"/>
    <w:rsid w:val="00EE5886"/>
    <w:rsid w:val="00EE645F"/>
    <w:rsid w:val="00EE69E7"/>
    <w:rsid w:val="00EE70EA"/>
    <w:rsid w:val="00EE75A3"/>
    <w:rsid w:val="00EE76D9"/>
    <w:rsid w:val="00EE7CF3"/>
    <w:rsid w:val="00EE7D30"/>
    <w:rsid w:val="00EF06DA"/>
    <w:rsid w:val="00EF1334"/>
    <w:rsid w:val="00EF1785"/>
    <w:rsid w:val="00EF1CB2"/>
    <w:rsid w:val="00EF1FC1"/>
    <w:rsid w:val="00EF26BE"/>
    <w:rsid w:val="00EF2A6A"/>
    <w:rsid w:val="00EF353E"/>
    <w:rsid w:val="00EF374B"/>
    <w:rsid w:val="00EF3AC4"/>
    <w:rsid w:val="00EF3B90"/>
    <w:rsid w:val="00EF3C3C"/>
    <w:rsid w:val="00EF3CC0"/>
    <w:rsid w:val="00EF480B"/>
    <w:rsid w:val="00EF4947"/>
    <w:rsid w:val="00EF49E1"/>
    <w:rsid w:val="00EF4E52"/>
    <w:rsid w:val="00EF526E"/>
    <w:rsid w:val="00EF58E4"/>
    <w:rsid w:val="00EF5F5C"/>
    <w:rsid w:val="00EF608E"/>
    <w:rsid w:val="00EF636A"/>
    <w:rsid w:val="00EF63C6"/>
    <w:rsid w:val="00EF64CE"/>
    <w:rsid w:val="00EF65EB"/>
    <w:rsid w:val="00EF6C3A"/>
    <w:rsid w:val="00EF6DE9"/>
    <w:rsid w:val="00EF6FFC"/>
    <w:rsid w:val="00EF72DF"/>
    <w:rsid w:val="00EF7A38"/>
    <w:rsid w:val="00EF7B93"/>
    <w:rsid w:val="00EF7FD4"/>
    <w:rsid w:val="00F00147"/>
    <w:rsid w:val="00F005E4"/>
    <w:rsid w:val="00F00AE3"/>
    <w:rsid w:val="00F01292"/>
    <w:rsid w:val="00F01A31"/>
    <w:rsid w:val="00F01D81"/>
    <w:rsid w:val="00F025C1"/>
    <w:rsid w:val="00F02627"/>
    <w:rsid w:val="00F0267B"/>
    <w:rsid w:val="00F02FE8"/>
    <w:rsid w:val="00F0348E"/>
    <w:rsid w:val="00F03854"/>
    <w:rsid w:val="00F03AEB"/>
    <w:rsid w:val="00F03D6C"/>
    <w:rsid w:val="00F03F61"/>
    <w:rsid w:val="00F04CF4"/>
    <w:rsid w:val="00F04D08"/>
    <w:rsid w:val="00F04D12"/>
    <w:rsid w:val="00F056F9"/>
    <w:rsid w:val="00F057B3"/>
    <w:rsid w:val="00F06142"/>
    <w:rsid w:val="00F06146"/>
    <w:rsid w:val="00F0629D"/>
    <w:rsid w:val="00F06551"/>
    <w:rsid w:val="00F0685C"/>
    <w:rsid w:val="00F06B7A"/>
    <w:rsid w:val="00F06F55"/>
    <w:rsid w:val="00F07735"/>
    <w:rsid w:val="00F07A98"/>
    <w:rsid w:val="00F07AB2"/>
    <w:rsid w:val="00F07D70"/>
    <w:rsid w:val="00F07E7C"/>
    <w:rsid w:val="00F07EF3"/>
    <w:rsid w:val="00F105CA"/>
    <w:rsid w:val="00F10B42"/>
    <w:rsid w:val="00F10BE3"/>
    <w:rsid w:val="00F10E1C"/>
    <w:rsid w:val="00F10FA5"/>
    <w:rsid w:val="00F119C4"/>
    <w:rsid w:val="00F11AAA"/>
    <w:rsid w:val="00F11B66"/>
    <w:rsid w:val="00F11DB4"/>
    <w:rsid w:val="00F12164"/>
    <w:rsid w:val="00F12BB7"/>
    <w:rsid w:val="00F12DAA"/>
    <w:rsid w:val="00F13831"/>
    <w:rsid w:val="00F14061"/>
    <w:rsid w:val="00F1445C"/>
    <w:rsid w:val="00F1464B"/>
    <w:rsid w:val="00F14695"/>
    <w:rsid w:val="00F147D6"/>
    <w:rsid w:val="00F14B2E"/>
    <w:rsid w:val="00F151CD"/>
    <w:rsid w:val="00F153F8"/>
    <w:rsid w:val="00F1541A"/>
    <w:rsid w:val="00F1584F"/>
    <w:rsid w:val="00F15AB5"/>
    <w:rsid w:val="00F15E39"/>
    <w:rsid w:val="00F15FBE"/>
    <w:rsid w:val="00F161A6"/>
    <w:rsid w:val="00F16316"/>
    <w:rsid w:val="00F174DA"/>
    <w:rsid w:val="00F17FA3"/>
    <w:rsid w:val="00F20F64"/>
    <w:rsid w:val="00F212A5"/>
    <w:rsid w:val="00F2218D"/>
    <w:rsid w:val="00F2244E"/>
    <w:rsid w:val="00F2320F"/>
    <w:rsid w:val="00F239C1"/>
    <w:rsid w:val="00F240D9"/>
    <w:rsid w:val="00F243A5"/>
    <w:rsid w:val="00F24DFF"/>
    <w:rsid w:val="00F25177"/>
    <w:rsid w:val="00F253FA"/>
    <w:rsid w:val="00F25589"/>
    <w:rsid w:val="00F25901"/>
    <w:rsid w:val="00F2635A"/>
    <w:rsid w:val="00F2691A"/>
    <w:rsid w:val="00F26E50"/>
    <w:rsid w:val="00F27320"/>
    <w:rsid w:val="00F278E7"/>
    <w:rsid w:val="00F2797B"/>
    <w:rsid w:val="00F27A76"/>
    <w:rsid w:val="00F27C11"/>
    <w:rsid w:val="00F27C82"/>
    <w:rsid w:val="00F27FF1"/>
    <w:rsid w:val="00F30085"/>
    <w:rsid w:val="00F302B5"/>
    <w:rsid w:val="00F30FCE"/>
    <w:rsid w:val="00F312C1"/>
    <w:rsid w:val="00F31632"/>
    <w:rsid w:val="00F3256A"/>
    <w:rsid w:val="00F325E3"/>
    <w:rsid w:val="00F329FC"/>
    <w:rsid w:val="00F332AC"/>
    <w:rsid w:val="00F33E55"/>
    <w:rsid w:val="00F33EE9"/>
    <w:rsid w:val="00F33FE6"/>
    <w:rsid w:val="00F3500F"/>
    <w:rsid w:val="00F35ABF"/>
    <w:rsid w:val="00F368FC"/>
    <w:rsid w:val="00F36E2E"/>
    <w:rsid w:val="00F37B52"/>
    <w:rsid w:val="00F37F7E"/>
    <w:rsid w:val="00F40437"/>
    <w:rsid w:val="00F40FD1"/>
    <w:rsid w:val="00F41356"/>
    <w:rsid w:val="00F415E2"/>
    <w:rsid w:val="00F416FE"/>
    <w:rsid w:val="00F41A5B"/>
    <w:rsid w:val="00F41ADF"/>
    <w:rsid w:val="00F41D07"/>
    <w:rsid w:val="00F42592"/>
    <w:rsid w:val="00F42667"/>
    <w:rsid w:val="00F4284A"/>
    <w:rsid w:val="00F42F3D"/>
    <w:rsid w:val="00F439C7"/>
    <w:rsid w:val="00F43E88"/>
    <w:rsid w:val="00F446E2"/>
    <w:rsid w:val="00F448CC"/>
    <w:rsid w:val="00F45387"/>
    <w:rsid w:val="00F453C1"/>
    <w:rsid w:val="00F4561E"/>
    <w:rsid w:val="00F466F4"/>
    <w:rsid w:val="00F4764D"/>
    <w:rsid w:val="00F47852"/>
    <w:rsid w:val="00F479EF"/>
    <w:rsid w:val="00F47F44"/>
    <w:rsid w:val="00F500AD"/>
    <w:rsid w:val="00F508FD"/>
    <w:rsid w:val="00F50C33"/>
    <w:rsid w:val="00F50D53"/>
    <w:rsid w:val="00F5242B"/>
    <w:rsid w:val="00F52638"/>
    <w:rsid w:val="00F530BF"/>
    <w:rsid w:val="00F53AB7"/>
    <w:rsid w:val="00F53C11"/>
    <w:rsid w:val="00F53F43"/>
    <w:rsid w:val="00F54389"/>
    <w:rsid w:val="00F54612"/>
    <w:rsid w:val="00F54773"/>
    <w:rsid w:val="00F55010"/>
    <w:rsid w:val="00F55318"/>
    <w:rsid w:val="00F553FB"/>
    <w:rsid w:val="00F55498"/>
    <w:rsid w:val="00F559F6"/>
    <w:rsid w:val="00F563CA"/>
    <w:rsid w:val="00F569CB"/>
    <w:rsid w:val="00F56F4D"/>
    <w:rsid w:val="00F5710E"/>
    <w:rsid w:val="00F57177"/>
    <w:rsid w:val="00F5745B"/>
    <w:rsid w:val="00F57E45"/>
    <w:rsid w:val="00F613E9"/>
    <w:rsid w:val="00F61749"/>
    <w:rsid w:val="00F6181D"/>
    <w:rsid w:val="00F62182"/>
    <w:rsid w:val="00F621BB"/>
    <w:rsid w:val="00F62663"/>
    <w:rsid w:val="00F626A6"/>
    <w:rsid w:val="00F626AC"/>
    <w:rsid w:val="00F626F8"/>
    <w:rsid w:val="00F62B34"/>
    <w:rsid w:val="00F62DBE"/>
    <w:rsid w:val="00F63454"/>
    <w:rsid w:val="00F63ADE"/>
    <w:rsid w:val="00F63E5F"/>
    <w:rsid w:val="00F64D18"/>
    <w:rsid w:val="00F64DFD"/>
    <w:rsid w:val="00F651F4"/>
    <w:rsid w:val="00F657C6"/>
    <w:rsid w:val="00F6593E"/>
    <w:rsid w:val="00F659A8"/>
    <w:rsid w:val="00F65C85"/>
    <w:rsid w:val="00F65CA5"/>
    <w:rsid w:val="00F65F34"/>
    <w:rsid w:val="00F66751"/>
    <w:rsid w:val="00F6686A"/>
    <w:rsid w:val="00F66B49"/>
    <w:rsid w:val="00F6700D"/>
    <w:rsid w:val="00F703DB"/>
    <w:rsid w:val="00F70405"/>
    <w:rsid w:val="00F705E7"/>
    <w:rsid w:val="00F70A6F"/>
    <w:rsid w:val="00F7147F"/>
    <w:rsid w:val="00F7188E"/>
    <w:rsid w:val="00F71B8D"/>
    <w:rsid w:val="00F71EDC"/>
    <w:rsid w:val="00F71FE7"/>
    <w:rsid w:val="00F720EB"/>
    <w:rsid w:val="00F726EB"/>
    <w:rsid w:val="00F72893"/>
    <w:rsid w:val="00F729B7"/>
    <w:rsid w:val="00F72B3C"/>
    <w:rsid w:val="00F72D85"/>
    <w:rsid w:val="00F74208"/>
    <w:rsid w:val="00F747AA"/>
    <w:rsid w:val="00F74AE6"/>
    <w:rsid w:val="00F75021"/>
    <w:rsid w:val="00F751AA"/>
    <w:rsid w:val="00F75746"/>
    <w:rsid w:val="00F75B2C"/>
    <w:rsid w:val="00F76335"/>
    <w:rsid w:val="00F764A8"/>
    <w:rsid w:val="00F765BF"/>
    <w:rsid w:val="00F765DB"/>
    <w:rsid w:val="00F76965"/>
    <w:rsid w:val="00F76B14"/>
    <w:rsid w:val="00F771B8"/>
    <w:rsid w:val="00F77DBA"/>
    <w:rsid w:val="00F8007F"/>
    <w:rsid w:val="00F8064C"/>
    <w:rsid w:val="00F80924"/>
    <w:rsid w:val="00F80B2D"/>
    <w:rsid w:val="00F80D9D"/>
    <w:rsid w:val="00F80DA3"/>
    <w:rsid w:val="00F822E8"/>
    <w:rsid w:val="00F82D10"/>
    <w:rsid w:val="00F830B6"/>
    <w:rsid w:val="00F834DF"/>
    <w:rsid w:val="00F83783"/>
    <w:rsid w:val="00F83A4A"/>
    <w:rsid w:val="00F83BB0"/>
    <w:rsid w:val="00F84075"/>
    <w:rsid w:val="00F84ADB"/>
    <w:rsid w:val="00F84F5F"/>
    <w:rsid w:val="00F84FF8"/>
    <w:rsid w:val="00F85095"/>
    <w:rsid w:val="00F851B1"/>
    <w:rsid w:val="00F85521"/>
    <w:rsid w:val="00F85625"/>
    <w:rsid w:val="00F85F6F"/>
    <w:rsid w:val="00F86285"/>
    <w:rsid w:val="00F865D6"/>
    <w:rsid w:val="00F866AC"/>
    <w:rsid w:val="00F8682F"/>
    <w:rsid w:val="00F86D29"/>
    <w:rsid w:val="00F86DB5"/>
    <w:rsid w:val="00F87132"/>
    <w:rsid w:val="00F875CA"/>
    <w:rsid w:val="00F8776C"/>
    <w:rsid w:val="00F87A2F"/>
    <w:rsid w:val="00F87E6F"/>
    <w:rsid w:val="00F9061F"/>
    <w:rsid w:val="00F90888"/>
    <w:rsid w:val="00F91DEC"/>
    <w:rsid w:val="00F927DA"/>
    <w:rsid w:val="00F929C3"/>
    <w:rsid w:val="00F92DCF"/>
    <w:rsid w:val="00F93853"/>
    <w:rsid w:val="00F939E8"/>
    <w:rsid w:val="00F93AFB"/>
    <w:rsid w:val="00F93C4B"/>
    <w:rsid w:val="00F946BA"/>
    <w:rsid w:val="00F9491C"/>
    <w:rsid w:val="00F951C4"/>
    <w:rsid w:val="00F95308"/>
    <w:rsid w:val="00F95463"/>
    <w:rsid w:val="00F95AFE"/>
    <w:rsid w:val="00F95F5F"/>
    <w:rsid w:val="00F9612B"/>
    <w:rsid w:val="00F963A8"/>
    <w:rsid w:val="00F97077"/>
    <w:rsid w:val="00F971F0"/>
    <w:rsid w:val="00F97211"/>
    <w:rsid w:val="00F97494"/>
    <w:rsid w:val="00F975E8"/>
    <w:rsid w:val="00F9799A"/>
    <w:rsid w:val="00F97E2F"/>
    <w:rsid w:val="00F97E3D"/>
    <w:rsid w:val="00FA08F3"/>
    <w:rsid w:val="00FA09E4"/>
    <w:rsid w:val="00FA0C91"/>
    <w:rsid w:val="00FA0D89"/>
    <w:rsid w:val="00FA0EBF"/>
    <w:rsid w:val="00FA12B5"/>
    <w:rsid w:val="00FA17F1"/>
    <w:rsid w:val="00FA1895"/>
    <w:rsid w:val="00FA1DB7"/>
    <w:rsid w:val="00FA2825"/>
    <w:rsid w:val="00FA29D6"/>
    <w:rsid w:val="00FA2B29"/>
    <w:rsid w:val="00FA30E3"/>
    <w:rsid w:val="00FA3266"/>
    <w:rsid w:val="00FA36FC"/>
    <w:rsid w:val="00FA37B7"/>
    <w:rsid w:val="00FA3ADE"/>
    <w:rsid w:val="00FA3D86"/>
    <w:rsid w:val="00FA4003"/>
    <w:rsid w:val="00FA43A4"/>
    <w:rsid w:val="00FA43D1"/>
    <w:rsid w:val="00FA478C"/>
    <w:rsid w:val="00FA4D49"/>
    <w:rsid w:val="00FA4F02"/>
    <w:rsid w:val="00FA51D2"/>
    <w:rsid w:val="00FA5519"/>
    <w:rsid w:val="00FA5C1C"/>
    <w:rsid w:val="00FA6232"/>
    <w:rsid w:val="00FA68B9"/>
    <w:rsid w:val="00FA6B8F"/>
    <w:rsid w:val="00FA6C9A"/>
    <w:rsid w:val="00FA70D1"/>
    <w:rsid w:val="00FA7A93"/>
    <w:rsid w:val="00FA7C3C"/>
    <w:rsid w:val="00FA7E29"/>
    <w:rsid w:val="00FB020C"/>
    <w:rsid w:val="00FB0C31"/>
    <w:rsid w:val="00FB0FD3"/>
    <w:rsid w:val="00FB1529"/>
    <w:rsid w:val="00FB1DA2"/>
    <w:rsid w:val="00FB352B"/>
    <w:rsid w:val="00FB409F"/>
    <w:rsid w:val="00FB480D"/>
    <w:rsid w:val="00FB4E53"/>
    <w:rsid w:val="00FB5018"/>
    <w:rsid w:val="00FB50ED"/>
    <w:rsid w:val="00FB525F"/>
    <w:rsid w:val="00FB5287"/>
    <w:rsid w:val="00FB5597"/>
    <w:rsid w:val="00FB5600"/>
    <w:rsid w:val="00FB60DD"/>
    <w:rsid w:val="00FB671F"/>
    <w:rsid w:val="00FB6859"/>
    <w:rsid w:val="00FB6D8E"/>
    <w:rsid w:val="00FB73E5"/>
    <w:rsid w:val="00FB7D50"/>
    <w:rsid w:val="00FB7F6D"/>
    <w:rsid w:val="00FC09BF"/>
    <w:rsid w:val="00FC136C"/>
    <w:rsid w:val="00FC177B"/>
    <w:rsid w:val="00FC1EDA"/>
    <w:rsid w:val="00FC212F"/>
    <w:rsid w:val="00FC2134"/>
    <w:rsid w:val="00FC280E"/>
    <w:rsid w:val="00FC2B6A"/>
    <w:rsid w:val="00FC2C94"/>
    <w:rsid w:val="00FC2D6B"/>
    <w:rsid w:val="00FC2E29"/>
    <w:rsid w:val="00FC347E"/>
    <w:rsid w:val="00FC34CB"/>
    <w:rsid w:val="00FC3C4B"/>
    <w:rsid w:val="00FC3D67"/>
    <w:rsid w:val="00FC42AE"/>
    <w:rsid w:val="00FC5E9E"/>
    <w:rsid w:val="00FC6A82"/>
    <w:rsid w:val="00FC6C6F"/>
    <w:rsid w:val="00FC7146"/>
    <w:rsid w:val="00FC760C"/>
    <w:rsid w:val="00FC7703"/>
    <w:rsid w:val="00FC78FC"/>
    <w:rsid w:val="00FD0930"/>
    <w:rsid w:val="00FD0D26"/>
    <w:rsid w:val="00FD0EA0"/>
    <w:rsid w:val="00FD1313"/>
    <w:rsid w:val="00FD1576"/>
    <w:rsid w:val="00FD164C"/>
    <w:rsid w:val="00FD193F"/>
    <w:rsid w:val="00FD1DBD"/>
    <w:rsid w:val="00FD229A"/>
    <w:rsid w:val="00FD24E5"/>
    <w:rsid w:val="00FD2556"/>
    <w:rsid w:val="00FD27C4"/>
    <w:rsid w:val="00FD2975"/>
    <w:rsid w:val="00FD3B77"/>
    <w:rsid w:val="00FD3D86"/>
    <w:rsid w:val="00FD3FEE"/>
    <w:rsid w:val="00FD4116"/>
    <w:rsid w:val="00FD4455"/>
    <w:rsid w:val="00FD5270"/>
    <w:rsid w:val="00FD5885"/>
    <w:rsid w:val="00FD5F5E"/>
    <w:rsid w:val="00FD6AC2"/>
    <w:rsid w:val="00FD6C63"/>
    <w:rsid w:val="00FD6CE5"/>
    <w:rsid w:val="00FD6FBB"/>
    <w:rsid w:val="00FD7367"/>
    <w:rsid w:val="00FD7607"/>
    <w:rsid w:val="00FD788B"/>
    <w:rsid w:val="00FD791B"/>
    <w:rsid w:val="00FD7985"/>
    <w:rsid w:val="00FE0140"/>
    <w:rsid w:val="00FE03EF"/>
    <w:rsid w:val="00FE0EBF"/>
    <w:rsid w:val="00FE165B"/>
    <w:rsid w:val="00FE16E7"/>
    <w:rsid w:val="00FE170C"/>
    <w:rsid w:val="00FE1830"/>
    <w:rsid w:val="00FE1C85"/>
    <w:rsid w:val="00FE22EB"/>
    <w:rsid w:val="00FE26A6"/>
    <w:rsid w:val="00FE2785"/>
    <w:rsid w:val="00FE33C4"/>
    <w:rsid w:val="00FE39BD"/>
    <w:rsid w:val="00FE39CC"/>
    <w:rsid w:val="00FE430E"/>
    <w:rsid w:val="00FE46EF"/>
    <w:rsid w:val="00FE4D1D"/>
    <w:rsid w:val="00FE50D6"/>
    <w:rsid w:val="00FE5170"/>
    <w:rsid w:val="00FE5550"/>
    <w:rsid w:val="00FE5B9C"/>
    <w:rsid w:val="00FE5BCB"/>
    <w:rsid w:val="00FE5F63"/>
    <w:rsid w:val="00FE62AE"/>
    <w:rsid w:val="00FE63DB"/>
    <w:rsid w:val="00FE6937"/>
    <w:rsid w:val="00FE6A71"/>
    <w:rsid w:val="00FE719B"/>
    <w:rsid w:val="00FE730C"/>
    <w:rsid w:val="00FE7465"/>
    <w:rsid w:val="00FE74B0"/>
    <w:rsid w:val="00FE77A4"/>
    <w:rsid w:val="00FE7A44"/>
    <w:rsid w:val="00FF011B"/>
    <w:rsid w:val="00FF05BE"/>
    <w:rsid w:val="00FF095F"/>
    <w:rsid w:val="00FF0E57"/>
    <w:rsid w:val="00FF13D0"/>
    <w:rsid w:val="00FF178D"/>
    <w:rsid w:val="00FF1AF4"/>
    <w:rsid w:val="00FF204E"/>
    <w:rsid w:val="00FF24A2"/>
    <w:rsid w:val="00FF2A21"/>
    <w:rsid w:val="00FF2E1E"/>
    <w:rsid w:val="00FF3203"/>
    <w:rsid w:val="00FF38F6"/>
    <w:rsid w:val="00FF3992"/>
    <w:rsid w:val="00FF3EB3"/>
    <w:rsid w:val="00FF3F6F"/>
    <w:rsid w:val="00FF4969"/>
    <w:rsid w:val="00FF499F"/>
    <w:rsid w:val="00FF4F80"/>
    <w:rsid w:val="00FF4F9A"/>
    <w:rsid w:val="00FF59E5"/>
    <w:rsid w:val="00FF5B84"/>
    <w:rsid w:val="00FF5BCE"/>
    <w:rsid w:val="00FF63F3"/>
    <w:rsid w:val="00FF6454"/>
    <w:rsid w:val="00FF651F"/>
    <w:rsid w:val="00FF6722"/>
    <w:rsid w:val="00FF67DE"/>
    <w:rsid w:val="00FF68B9"/>
    <w:rsid w:val="00FF6E69"/>
    <w:rsid w:val="00FF710F"/>
    <w:rsid w:val="00FF752B"/>
    <w:rsid w:val="00FF77C3"/>
    <w:rsid w:val="00FF7E04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33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85"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uiPriority w:val="20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8A6B9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A6B9E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D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63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nternet.garant.r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internet.garant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garantF1://26643140.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15C034-CB96-4DF2-A102-3BF1A752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30</Pages>
  <Words>13388</Words>
  <Characters>76318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89527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>На проект решения Нерюнгринского районного  бюджета</dc:subject>
  <dc:creator>User</dc:creator>
  <cp:lastModifiedBy>User</cp:lastModifiedBy>
  <cp:revision>37</cp:revision>
  <cp:lastPrinted>2026-02-04T03:01:00Z</cp:lastPrinted>
  <dcterms:created xsi:type="dcterms:W3CDTF">2024-02-14T10:21:00Z</dcterms:created>
  <dcterms:modified xsi:type="dcterms:W3CDTF">2026-02-04T03:03:00Z</dcterms:modified>
</cp:coreProperties>
</file>